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02A3" w:rsidRDefault="006C64EB">
      <w:pPr>
        <w:pStyle w:val="a5"/>
        <w:widowControl/>
        <w:spacing w:before="120" w:beforeAutospacing="0" w:after="210" w:afterAutospacing="0" w:line="390" w:lineRule="atLeast"/>
        <w:jc w:val="center"/>
        <w:rPr>
          <w:rFonts w:ascii="微软雅黑" w:hAnsi="微软雅黑" w:cs="微软雅黑"/>
          <w:b/>
          <w:bCs/>
          <w:color w:val="000000"/>
          <w:sz w:val="32"/>
          <w:szCs w:val="32"/>
        </w:rPr>
      </w:pPr>
      <w:r>
        <w:rPr>
          <w:rFonts w:ascii="微软雅黑" w:hAnsi="微软雅黑" w:cs="微软雅黑" w:hint="eastAsia"/>
          <w:b/>
          <w:bCs/>
          <w:color w:val="000000"/>
          <w:sz w:val="32"/>
          <w:szCs w:val="32"/>
        </w:rPr>
        <w:t>《中国新药注册审评双年鉴（</w:t>
      </w:r>
      <w:r>
        <w:rPr>
          <w:rFonts w:ascii="微软雅黑" w:hAnsi="微软雅黑" w:cs="微软雅黑" w:hint="eastAsia"/>
          <w:b/>
          <w:bCs/>
          <w:color w:val="000000"/>
          <w:sz w:val="32"/>
          <w:szCs w:val="32"/>
        </w:rPr>
        <w:t>2016-2017</w:t>
      </w:r>
      <w:r>
        <w:rPr>
          <w:rFonts w:ascii="微软雅黑" w:hAnsi="微软雅黑" w:cs="微软雅黑" w:hint="eastAsia"/>
          <w:b/>
          <w:bCs/>
          <w:color w:val="000000"/>
          <w:sz w:val="32"/>
          <w:szCs w:val="32"/>
        </w:rPr>
        <w:t>）》</w:t>
      </w:r>
    </w:p>
    <w:p w:rsidR="007F02A3" w:rsidRDefault="006C64EB">
      <w:pPr>
        <w:pStyle w:val="a5"/>
        <w:widowControl/>
        <w:spacing w:before="120" w:beforeAutospacing="0" w:after="210" w:afterAutospacing="0" w:line="390" w:lineRule="atLeast"/>
        <w:jc w:val="center"/>
        <w:rPr>
          <w:rFonts w:ascii="微软雅黑" w:hAnsi="微软雅黑" w:cs="微软雅黑"/>
          <w:b/>
          <w:bCs/>
          <w:color w:val="000000"/>
          <w:sz w:val="32"/>
          <w:szCs w:val="32"/>
        </w:rPr>
      </w:pPr>
      <w:r>
        <w:rPr>
          <w:rFonts w:ascii="微软雅黑" w:hAnsi="微软雅黑" w:cs="微软雅黑" w:hint="eastAsia"/>
          <w:b/>
          <w:bCs/>
          <w:color w:val="000000"/>
          <w:sz w:val="32"/>
          <w:szCs w:val="32"/>
        </w:rPr>
        <w:t>新书征订单</w:t>
      </w:r>
    </w:p>
    <w:p w:rsidR="007F02A3" w:rsidRDefault="006C64EB">
      <w:pPr>
        <w:pStyle w:val="a5"/>
        <w:widowControl/>
        <w:spacing w:before="120" w:beforeAutospacing="0" w:after="210" w:afterAutospacing="0" w:line="390" w:lineRule="atLeast"/>
        <w:jc w:val="center"/>
        <w:rPr>
          <w:rFonts w:ascii="微软雅黑" w:hAnsi="微软雅黑" w:cs="微软雅黑"/>
          <w:b/>
          <w:bCs/>
          <w:color w:val="000000"/>
          <w:sz w:val="32"/>
          <w:szCs w:val="32"/>
        </w:rPr>
      </w:pPr>
      <w:r>
        <w:rPr>
          <w:rFonts w:ascii="微软雅黑" w:hAnsi="微软雅黑" w:cs="微软雅黑"/>
          <w:b/>
          <w:bCs/>
          <w:noProof/>
          <w:color w:val="000000"/>
          <w:sz w:val="32"/>
          <w:szCs w:val="32"/>
        </w:rPr>
        <w:drawing>
          <wp:inline distT="0" distB="0" distL="0" distR="0">
            <wp:extent cx="2190750" cy="2705100"/>
            <wp:effectExtent l="0" t="0" r="0" b="0"/>
            <wp:docPr id="1" name="图片 1" descr="C:\Users\mcoolava\Desktop\封面.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Users\mcoolava\Desktop\封面.jpg"/>
                    <pic:cNvPicPr>
                      <a:picLocks noChangeAspect="1" noChangeArrowheads="1"/>
                    </pic:cNvPicPr>
                  </pic:nvPicPr>
                  <pic:blipFill>
                    <a:blip r:embed="rId8" cstate="print">
                      <a:extLst>
                        <a:ext uri="{28A0092B-C50C-407E-A947-70E740481C1C}">
                          <a14:useLocalDpi xmlns:a14="http://schemas.microsoft.com/office/drawing/2010/main" xmlns:wpsCustomData="http://www.wps.cn/officeDocument/2013/wpsCustomData" xmlns:wps="http://schemas.microsoft.com/office/word/2010/wordprocessingShape" xmlns:wpi="http://schemas.microsoft.com/office/word/2010/wordprocessingInk" xmlns:wpg="http://schemas.microsoft.com/office/word/2010/wordprocessingGroup" xmlns:w15="http://schemas.microsoft.com/office/word/2012/wordml" xmlns:w10="urn:schemas-microsoft-com:office:word" xmlns:w14="http://schemas.microsoft.com/office/word/2010/wordml" xmlns:w="http://schemas.openxmlformats.org/wordprocessingml/2006/main"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a:xfrm>
                      <a:off x="0" y="0"/>
                      <a:ext cx="2190750" cy="2705100"/>
                    </a:xfrm>
                    <a:prstGeom prst="rect">
                      <a:avLst/>
                    </a:prstGeom>
                    <a:noFill/>
                    <a:ln>
                      <a:noFill/>
                    </a:ln>
                  </pic:spPr>
                </pic:pic>
              </a:graphicData>
            </a:graphic>
          </wp:inline>
        </w:drawing>
      </w:r>
    </w:p>
    <w:p w:rsidR="007F02A3" w:rsidRDefault="006C64EB">
      <w:pPr>
        <w:ind w:firstLineChars="200" w:firstLine="560"/>
        <w:rPr>
          <w:sz w:val="28"/>
          <w:szCs w:val="28"/>
        </w:rPr>
      </w:pPr>
      <w:r>
        <w:rPr>
          <w:rFonts w:hint="eastAsia"/>
          <w:sz w:val="28"/>
          <w:szCs w:val="28"/>
        </w:rPr>
        <w:t>近两年我国新药注册政策频出，变动较大，业界急需一本综合性的政策解读书籍。</w:t>
      </w:r>
      <w:proofErr w:type="gramStart"/>
      <w:r>
        <w:rPr>
          <w:rFonts w:hint="eastAsia"/>
          <w:sz w:val="28"/>
          <w:szCs w:val="28"/>
        </w:rPr>
        <w:t>本刊与</w:t>
      </w:r>
      <w:proofErr w:type="gramEnd"/>
      <w:r>
        <w:rPr>
          <w:rFonts w:hint="eastAsia"/>
          <w:sz w:val="28"/>
          <w:szCs w:val="28"/>
        </w:rPr>
        <w:t>国家药品监督管理局药品审评中心长期合作，</w:t>
      </w:r>
      <w:r>
        <w:rPr>
          <w:rFonts w:hint="eastAsia"/>
          <w:sz w:val="28"/>
          <w:szCs w:val="28"/>
        </w:rPr>
        <w:t>2015</w:t>
      </w:r>
      <w:r>
        <w:rPr>
          <w:rFonts w:hint="eastAsia"/>
          <w:sz w:val="28"/>
          <w:szCs w:val="28"/>
        </w:rPr>
        <w:t>年底曾经出版《新药申报与审评技术（</w:t>
      </w:r>
      <w:r>
        <w:rPr>
          <w:rFonts w:hint="eastAsia"/>
          <w:sz w:val="28"/>
          <w:szCs w:val="28"/>
        </w:rPr>
        <w:t>2014-2015</w:t>
      </w:r>
      <w:r>
        <w:rPr>
          <w:rFonts w:hint="eastAsia"/>
          <w:sz w:val="28"/>
          <w:szCs w:val="28"/>
        </w:rPr>
        <w:t>）》，受到业界广泛好评。今年继续出版，更名为《中国</w:t>
      </w:r>
      <w:r>
        <w:rPr>
          <w:rFonts w:hint="eastAsia"/>
          <w:sz w:val="28"/>
          <w:szCs w:val="28"/>
        </w:rPr>
        <w:t>新药注册与审评技术双年鉴（</w:t>
      </w:r>
      <w:r>
        <w:rPr>
          <w:rFonts w:hint="eastAsia"/>
          <w:sz w:val="28"/>
          <w:szCs w:val="28"/>
        </w:rPr>
        <w:t>2016-2017</w:t>
      </w:r>
      <w:r>
        <w:rPr>
          <w:rFonts w:hint="eastAsia"/>
          <w:sz w:val="28"/>
          <w:szCs w:val="28"/>
        </w:rPr>
        <w:t>）</w:t>
      </w:r>
      <w:r>
        <w:rPr>
          <w:rFonts w:hint="eastAsia"/>
          <w:sz w:val="28"/>
          <w:szCs w:val="28"/>
        </w:rPr>
        <w:t>》，由中国医药科技出版社出</w:t>
      </w:r>
      <w:bookmarkStart w:id="0" w:name="_GoBack"/>
      <w:bookmarkEnd w:id="0"/>
      <w:r>
        <w:rPr>
          <w:rFonts w:hint="eastAsia"/>
          <w:sz w:val="28"/>
          <w:szCs w:val="28"/>
        </w:rPr>
        <w:t>版。内容包括两部分：一部分来自国家药品监督管理局注册司和</w:t>
      </w:r>
      <w:proofErr w:type="gramStart"/>
      <w:r>
        <w:rPr>
          <w:rFonts w:hint="eastAsia"/>
          <w:sz w:val="28"/>
          <w:szCs w:val="28"/>
        </w:rPr>
        <w:t>药审中心</w:t>
      </w:r>
      <w:proofErr w:type="gramEnd"/>
      <w:r>
        <w:rPr>
          <w:rFonts w:hint="eastAsia"/>
          <w:sz w:val="28"/>
          <w:szCs w:val="28"/>
        </w:rPr>
        <w:t>的专家撰写的政策解读文章，另一部分来自中国新药杂志</w:t>
      </w:r>
      <w:r>
        <w:rPr>
          <w:rFonts w:hint="eastAsia"/>
          <w:sz w:val="28"/>
          <w:szCs w:val="28"/>
        </w:rPr>
        <w:t>2016-2017</w:t>
      </w:r>
      <w:r>
        <w:rPr>
          <w:rFonts w:hint="eastAsia"/>
          <w:sz w:val="28"/>
          <w:szCs w:val="28"/>
        </w:rPr>
        <w:t>年刊登的新药申报与审评技术栏目的文章。全书分为三章，第一章</w:t>
      </w:r>
      <w:r>
        <w:rPr>
          <w:rFonts w:hint="eastAsia"/>
          <w:sz w:val="28"/>
          <w:szCs w:val="28"/>
        </w:rPr>
        <w:t xml:space="preserve"> </w:t>
      </w:r>
      <w:r>
        <w:rPr>
          <w:rFonts w:hint="eastAsia"/>
          <w:sz w:val="28"/>
          <w:szCs w:val="28"/>
        </w:rPr>
        <w:t>注册与审评管理，第二章</w:t>
      </w:r>
      <w:r>
        <w:rPr>
          <w:rFonts w:hint="eastAsia"/>
          <w:sz w:val="28"/>
          <w:szCs w:val="28"/>
        </w:rPr>
        <w:t xml:space="preserve"> </w:t>
      </w:r>
      <w:r>
        <w:rPr>
          <w:rFonts w:hint="eastAsia"/>
          <w:sz w:val="28"/>
          <w:szCs w:val="28"/>
        </w:rPr>
        <w:t>临床前研究审评技术，第三章</w:t>
      </w:r>
      <w:r>
        <w:rPr>
          <w:rFonts w:hint="eastAsia"/>
          <w:sz w:val="28"/>
          <w:szCs w:val="28"/>
        </w:rPr>
        <w:t xml:space="preserve"> </w:t>
      </w:r>
      <w:r>
        <w:rPr>
          <w:rFonts w:hint="eastAsia"/>
          <w:sz w:val="28"/>
          <w:szCs w:val="28"/>
        </w:rPr>
        <w:t>临床研究审评技术。本书最后的附录，列出了</w:t>
      </w:r>
      <w:r>
        <w:rPr>
          <w:rFonts w:hint="eastAsia"/>
          <w:sz w:val="28"/>
          <w:szCs w:val="28"/>
        </w:rPr>
        <w:t>2016-2017</w:t>
      </w:r>
      <w:r>
        <w:rPr>
          <w:rFonts w:hint="eastAsia"/>
          <w:sz w:val="28"/>
          <w:szCs w:val="28"/>
        </w:rPr>
        <w:t>年国家食品药品监督管理总局发布的新药注册审评相关政策，还收录了国家食品药品监督管理总局药品审评中心发布的“</w:t>
      </w:r>
      <w:r>
        <w:rPr>
          <w:rFonts w:hint="eastAsia"/>
          <w:sz w:val="28"/>
          <w:szCs w:val="28"/>
        </w:rPr>
        <w:t>2016</w:t>
      </w:r>
      <w:r>
        <w:rPr>
          <w:rFonts w:hint="eastAsia"/>
          <w:sz w:val="28"/>
          <w:szCs w:val="28"/>
        </w:rPr>
        <w:t>年药品审评年度报告”和“</w:t>
      </w:r>
      <w:r>
        <w:rPr>
          <w:rFonts w:hint="eastAsia"/>
          <w:sz w:val="28"/>
          <w:szCs w:val="28"/>
        </w:rPr>
        <w:t>2017</w:t>
      </w:r>
      <w:r>
        <w:rPr>
          <w:rFonts w:hint="eastAsia"/>
          <w:sz w:val="28"/>
          <w:szCs w:val="28"/>
        </w:rPr>
        <w:t>年药品审评年度报告”。</w:t>
      </w:r>
    </w:p>
    <w:p w:rsidR="007F02A3" w:rsidRDefault="006C64EB">
      <w:pPr>
        <w:ind w:firstLineChars="200" w:firstLine="560"/>
        <w:rPr>
          <w:sz w:val="28"/>
          <w:szCs w:val="28"/>
        </w:rPr>
      </w:pPr>
      <w:r>
        <w:rPr>
          <w:rFonts w:hint="eastAsia"/>
          <w:sz w:val="28"/>
          <w:szCs w:val="28"/>
        </w:rPr>
        <w:lastRenderedPageBreak/>
        <w:t>本书汇集了政策制定的思路、注册审评的指导</w:t>
      </w:r>
      <w:r>
        <w:rPr>
          <w:rFonts w:hint="eastAsia"/>
          <w:sz w:val="28"/>
          <w:szCs w:val="28"/>
        </w:rPr>
        <w:t>原则、新药研发与注册审评的前沿技术。</w:t>
      </w:r>
      <w:r>
        <w:rPr>
          <w:rFonts w:hint="eastAsia"/>
          <w:sz w:val="28"/>
          <w:szCs w:val="28"/>
        </w:rPr>
        <w:t>大多数作者来自国家食品药品监督管理总局药品审评中心的审评员，还有一部分来自中国食品药品检定研究院系统的研究人员，以及大学、科研单位、临床试验机构等作者。本书具有专业性、政策性、时效性、实用性的特点，对新药研发、新药注册、新药审评、临床应用的专业人员具有一定的参考意义。</w:t>
      </w:r>
    </w:p>
    <w:p w:rsidR="007F02A3" w:rsidRDefault="006C64EB">
      <w:pPr>
        <w:ind w:firstLineChars="200" w:firstLine="560"/>
        <w:rPr>
          <w:sz w:val="28"/>
          <w:szCs w:val="28"/>
        </w:rPr>
      </w:pPr>
      <w:r>
        <w:rPr>
          <w:rFonts w:hint="eastAsia"/>
          <w:sz w:val="28"/>
          <w:szCs w:val="28"/>
        </w:rPr>
        <w:t>定价：</w:t>
      </w:r>
      <w:r>
        <w:rPr>
          <w:rFonts w:hint="eastAsia"/>
          <w:sz w:val="28"/>
          <w:szCs w:val="28"/>
        </w:rPr>
        <w:t>158</w:t>
      </w:r>
      <w:r>
        <w:rPr>
          <w:rFonts w:hint="eastAsia"/>
          <w:sz w:val="28"/>
          <w:szCs w:val="28"/>
        </w:rPr>
        <w:t>元</w:t>
      </w:r>
      <w:r>
        <w:rPr>
          <w:rFonts w:hint="eastAsia"/>
          <w:sz w:val="28"/>
          <w:szCs w:val="28"/>
        </w:rPr>
        <w:t>/</w:t>
      </w:r>
      <w:r>
        <w:rPr>
          <w:rFonts w:hint="eastAsia"/>
          <w:sz w:val="28"/>
          <w:szCs w:val="28"/>
        </w:rPr>
        <w:t>本</w:t>
      </w:r>
    </w:p>
    <w:p w:rsidR="007F02A3" w:rsidRDefault="006C64EB">
      <w:pPr>
        <w:ind w:firstLineChars="200" w:firstLine="560"/>
        <w:rPr>
          <w:sz w:val="28"/>
          <w:szCs w:val="28"/>
        </w:rPr>
      </w:pPr>
      <w:r>
        <w:rPr>
          <w:rFonts w:hint="eastAsia"/>
          <w:sz w:val="28"/>
          <w:szCs w:val="28"/>
        </w:rPr>
        <w:t>购书电话：</w:t>
      </w:r>
      <w:r>
        <w:rPr>
          <w:rFonts w:hint="eastAsia"/>
          <w:sz w:val="28"/>
          <w:szCs w:val="28"/>
        </w:rPr>
        <w:t>010-52723707</w:t>
      </w:r>
      <w:r>
        <w:rPr>
          <w:rFonts w:hint="eastAsia"/>
          <w:sz w:val="28"/>
          <w:szCs w:val="28"/>
        </w:rPr>
        <w:t>，</w:t>
      </w:r>
      <w:r>
        <w:rPr>
          <w:rFonts w:hint="eastAsia"/>
          <w:sz w:val="28"/>
          <w:szCs w:val="28"/>
        </w:rPr>
        <w:t>13641061406</w:t>
      </w:r>
      <w:r>
        <w:rPr>
          <w:rFonts w:hint="eastAsia"/>
          <w:sz w:val="28"/>
          <w:szCs w:val="28"/>
        </w:rPr>
        <w:t>（王老师）</w:t>
      </w:r>
    </w:p>
    <w:p w:rsidR="007F02A3" w:rsidRDefault="007F02A3">
      <w:pPr>
        <w:ind w:firstLineChars="200" w:firstLine="560"/>
        <w:rPr>
          <w:sz w:val="28"/>
          <w:szCs w:val="28"/>
        </w:rPr>
      </w:pPr>
    </w:p>
    <w:p w:rsidR="007F02A3" w:rsidRDefault="006C64EB">
      <w:pPr>
        <w:widowControl/>
        <w:jc w:val="left"/>
        <w:rPr>
          <w:rFonts w:ascii="微软雅黑" w:hAnsi="微软雅黑" w:cs="微软雅黑"/>
          <w:color w:val="000000"/>
          <w:kern w:val="0"/>
          <w:szCs w:val="21"/>
        </w:rPr>
      </w:pPr>
      <w:r>
        <w:rPr>
          <w:rFonts w:ascii="微软雅黑" w:hAnsi="微软雅黑" w:cs="微软雅黑"/>
          <w:color w:val="000000"/>
          <w:szCs w:val="21"/>
        </w:rPr>
        <w:br w:type="page"/>
      </w:r>
    </w:p>
    <w:p w:rsidR="007F02A3" w:rsidRDefault="006C64EB">
      <w:pPr>
        <w:tabs>
          <w:tab w:val="right" w:leader="middleDot" w:pos="9240"/>
        </w:tabs>
        <w:jc w:val="center"/>
        <w:rPr>
          <w:b/>
          <w:szCs w:val="21"/>
        </w:rPr>
      </w:pPr>
      <w:r>
        <w:rPr>
          <w:b/>
          <w:szCs w:val="21"/>
        </w:rPr>
        <w:lastRenderedPageBreak/>
        <w:t>目</w:t>
      </w:r>
      <w:r>
        <w:rPr>
          <w:rFonts w:hint="eastAsia"/>
          <w:b/>
          <w:szCs w:val="21"/>
        </w:rPr>
        <w:t xml:space="preserve">  </w:t>
      </w:r>
      <w:r>
        <w:rPr>
          <w:b/>
          <w:szCs w:val="21"/>
        </w:rPr>
        <w:t>录</w:t>
      </w:r>
    </w:p>
    <w:p w:rsidR="007F02A3" w:rsidRDefault="006C64EB">
      <w:pPr>
        <w:tabs>
          <w:tab w:val="right" w:leader="middleDot" w:pos="9240"/>
        </w:tabs>
        <w:rPr>
          <w:b/>
          <w:szCs w:val="21"/>
        </w:rPr>
      </w:pPr>
      <w:r>
        <w:rPr>
          <w:rFonts w:hint="eastAsia"/>
          <w:b/>
          <w:szCs w:val="21"/>
        </w:rPr>
        <w:t>第</w:t>
      </w:r>
      <w:r>
        <w:rPr>
          <w:rFonts w:hint="eastAsia"/>
          <w:b/>
          <w:szCs w:val="21"/>
        </w:rPr>
        <w:t>1</w:t>
      </w:r>
      <w:r>
        <w:rPr>
          <w:rFonts w:hint="eastAsia"/>
          <w:b/>
          <w:szCs w:val="21"/>
        </w:rPr>
        <w:t>章　注册与审评管理</w:t>
      </w:r>
    </w:p>
    <w:p w:rsidR="007F02A3" w:rsidRDefault="006C64EB">
      <w:pPr>
        <w:tabs>
          <w:tab w:val="right" w:leader="middleDot" w:pos="9240"/>
        </w:tabs>
        <w:rPr>
          <w:szCs w:val="21"/>
        </w:rPr>
      </w:pPr>
      <w:r>
        <w:rPr>
          <w:rFonts w:hint="eastAsia"/>
          <w:szCs w:val="21"/>
        </w:rPr>
        <w:t>1</w:t>
      </w:r>
      <w:r>
        <w:rPr>
          <w:rFonts w:hint="eastAsia"/>
          <w:szCs w:val="21"/>
        </w:rPr>
        <w:t>．我国《药品注册管理办法》修订工作及有关思考</w:t>
      </w:r>
      <w:r>
        <w:rPr>
          <w:rFonts w:hint="eastAsia"/>
          <w:szCs w:val="21"/>
        </w:rPr>
        <w:tab/>
      </w:r>
      <w:r>
        <w:rPr>
          <w:rFonts w:hint="eastAsia"/>
          <w:szCs w:val="21"/>
        </w:rPr>
        <w:t>张晓东，王庆利，周跃华，等</w:t>
      </w:r>
    </w:p>
    <w:p w:rsidR="007F02A3" w:rsidRDefault="006C64EB">
      <w:pPr>
        <w:tabs>
          <w:tab w:val="right" w:leader="middleDot" w:pos="9240"/>
        </w:tabs>
        <w:rPr>
          <w:szCs w:val="21"/>
        </w:rPr>
      </w:pPr>
      <w:r>
        <w:rPr>
          <w:rFonts w:hint="eastAsia"/>
          <w:szCs w:val="21"/>
        </w:rPr>
        <w:t>2</w:t>
      </w:r>
      <w:r>
        <w:rPr>
          <w:rFonts w:hint="eastAsia"/>
          <w:szCs w:val="21"/>
        </w:rPr>
        <w:t>．药品审评中心解决化学仿制</w:t>
      </w:r>
      <w:proofErr w:type="gramStart"/>
      <w:r>
        <w:rPr>
          <w:rFonts w:hint="eastAsia"/>
          <w:szCs w:val="21"/>
        </w:rPr>
        <w:t>药注册</w:t>
      </w:r>
      <w:proofErr w:type="gramEnd"/>
      <w:r>
        <w:rPr>
          <w:rFonts w:hint="eastAsia"/>
          <w:szCs w:val="21"/>
        </w:rPr>
        <w:t>申请积压工作汇总及分析</w:t>
      </w:r>
      <w:r>
        <w:rPr>
          <w:rFonts w:hint="eastAsia"/>
          <w:szCs w:val="21"/>
        </w:rPr>
        <w:tab/>
      </w:r>
      <w:r>
        <w:rPr>
          <w:rFonts w:hint="eastAsia"/>
          <w:szCs w:val="21"/>
        </w:rPr>
        <w:t>陈　新，黄清竹，温宝书</w:t>
      </w:r>
    </w:p>
    <w:p w:rsidR="007F02A3" w:rsidRDefault="006C64EB">
      <w:pPr>
        <w:tabs>
          <w:tab w:val="right" w:leader="middleDot" w:pos="9240"/>
        </w:tabs>
        <w:rPr>
          <w:szCs w:val="21"/>
        </w:rPr>
      </w:pPr>
      <w:r>
        <w:rPr>
          <w:rFonts w:hint="eastAsia"/>
          <w:szCs w:val="21"/>
        </w:rPr>
        <w:t>3</w:t>
      </w:r>
      <w:r>
        <w:rPr>
          <w:rFonts w:hint="eastAsia"/>
          <w:szCs w:val="21"/>
        </w:rPr>
        <w:t>．近年我国化</w:t>
      </w:r>
      <w:proofErr w:type="gramStart"/>
      <w:r>
        <w:rPr>
          <w:rFonts w:hint="eastAsia"/>
          <w:szCs w:val="21"/>
        </w:rPr>
        <w:t>药创新药注册</w:t>
      </w:r>
      <w:proofErr w:type="gramEnd"/>
      <w:r>
        <w:rPr>
          <w:rFonts w:hint="eastAsia"/>
          <w:szCs w:val="21"/>
        </w:rPr>
        <w:t>申请情况分析</w:t>
      </w:r>
      <w:r>
        <w:rPr>
          <w:rFonts w:hint="eastAsia"/>
          <w:szCs w:val="21"/>
        </w:rPr>
        <w:tab/>
      </w:r>
      <w:r>
        <w:rPr>
          <w:rFonts w:hint="eastAsia"/>
          <w:szCs w:val="21"/>
        </w:rPr>
        <w:t>张晓东，王宏亮，杨志敏</w:t>
      </w:r>
    </w:p>
    <w:p w:rsidR="007F02A3" w:rsidRDefault="006C64EB">
      <w:pPr>
        <w:tabs>
          <w:tab w:val="right" w:leader="middleDot" w:pos="9240"/>
        </w:tabs>
        <w:rPr>
          <w:szCs w:val="21"/>
        </w:rPr>
      </w:pPr>
      <w:r>
        <w:rPr>
          <w:rFonts w:hint="eastAsia"/>
          <w:szCs w:val="21"/>
        </w:rPr>
        <w:t>4</w:t>
      </w:r>
      <w:r>
        <w:rPr>
          <w:rFonts w:hint="eastAsia"/>
          <w:szCs w:val="21"/>
        </w:rPr>
        <w:t>．化学仿制药新法规对研发及注册管理的影响分析</w:t>
      </w:r>
      <w:r>
        <w:rPr>
          <w:rFonts w:hint="eastAsia"/>
          <w:szCs w:val="21"/>
        </w:rPr>
        <w:tab/>
      </w:r>
      <w:proofErr w:type="gramStart"/>
      <w:r>
        <w:rPr>
          <w:rFonts w:hint="eastAsia"/>
          <w:szCs w:val="21"/>
        </w:rPr>
        <w:t>蒋</w:t>
      </w:r>
      <w:proofErr w:type="gramEnd"/>
      <w:r>
        <w:rPr>
          <w:rFonts w:hint="eastAsia"/>
          <w:szCs w:val="21"/>
        </w:rPr>
        <w:t xml:space="preserve">　</w:t>
      </w:r>
      <w:proofErr w:type="gramStart"/>
      <w:r>
        <w:rPr>
          <w:rFonts w:hint="eastAsia"/>
          <w:szCs w:val="21"/>
        </w:rPr>
        <w:t>煜</w:t>
      </w:r>
      <w:proofErr w:type="gramEnd"/>
    </w:p>
    <w:p w:rsidR="007F02A3" w:rsidRDefault="006C64EB">
      <w:pPr>
        <w:tabs>
          <w:tab w:val="right" w:leader="middleDot" w:pos="9240"/>
        </w:tabs>
        <w:rPr>
          <w:szCs w:val="21"/>
        </w:rPr>
      </w:pPr>
      <w:r>
        <w:rPr>
          <w:rFonts w:hint="eastAsia"/>
          <w:szCs w:val="21"/>
        </w:rPr>
        <w:t>5</w:t>
      </w:r>
      <w:r>
        <w:rPr>
          <w:rFonts w:hint="eastAsia"/>
          <w:szCs w:val="21"/>
        </w:rPr>
        <w:t>．全球卫生治理下的《与贸易相关的知识产权协定》中弹性条款与药品可及性问题研究</w:t>
      </w:r>
    </w:p>
    <w:p w:rsidR="007F02A3" w:rsidRDefault="006C64EB">
      <w:pPr>
        <w:tabs>
          <w:tab w:val="right" w:leader="middleDot" w:pos="9240"/>
        </w:tabs>
        <w:rPr>
          <w:szCs w:val="21"/>
        </w:rPr>
      </w:pPr>
      <w:r>
        <w:rPr>
          <w:rFonts w:hint="eastAsia"/>
          <w:szCs w:val="21"/>
        </w:rPr>
        <w:tab/>
      </w:r>
      <w:r>
        <w:rPr>
          <w:rFonts w:hint="eastAsia"/>
          <w:szCs w:val="21"/>
        </w:rPr>
        <w:t>王　丹，赵英希，唐　昆</w:t>
      </w:r>
    </w:p>
    <w:p w:rsidR="007F02A3" w:rsidRDefault="006C64EB">
      <w:pPr>
        <w:tabs>
          <w:tab w:val="right" w:leader="middleDot" w:pos="9240"/>
        </w:tabs>
        <w:rPr>
          <w:szCs w:val="21"/>
        </w:rPr>
      </w:pPr>
      <w:r>
        <w:rPr>
          <w:rFonts w:hint="eastAsia"/>
          <w:szCs w:val="21"/>
        </w:rPr>
        <w:t>6</w:t>
      </w:r>
      <w:r>
        <w:rPr>
          <w:rFonts w:hint="eastAsia"/>
          <w:szCs w:val="21"/>
        </w:rPr>
        <w:t>．解决药物可及性的组合策略初探</w:t>
      </w:r>
      <w:r>
        <w:rPr>
          <w:rFonts w:hint="eastAsia"/>
          <w:szCs w:val="21"/>
        </w:rPr>
        <w:tab/>
      </w:r>
      <w:r>
        <w:rPr>
          <w:rFonts w:hint="eastAsia"/>
          <w:szCs w:val="21"/>
        </w:rPr>
        <w:t>耿文军</w:t>
      </w:r>
      <w:r>
        <w:rPr>
          <w:rFonts w:ascii="宋体" w:hAnsi="宋体" w:cs="宋体" w:hint="eastAsia"/>
          <w:szCs w:val="21"/>
        </w:rPr>
        <w:t xml:space="preserve">，吴　</w:t>
      </w:r>
      <w:proofErr w:type="gramStart"/>
      <w:r>
        <w:rPr>
          <w:rFonts w:ascii="宋体" w:hAnsi="宋体" w:cs="宋体" w:hint="eastAsia"/>
          <w:szCs w:val="21"/>
        </w:rPr>
        <w:t>斌</w:t>
      </w:r>
      <w:proofErr w:type="gramEnd"/>
      <w:r>
        <w:rPr>
          <w:rFonts w:hint="eastAsia"/>
          <w:szCs w:val="21"/>
        </w:rPr>
        <w:t>，邓声菊，等</w:t>
      </w:r>
    </w:p>
    <w:p w:rsidR="007F02A3" w:rsidRDefault="006C64EB">
      <w:pPr>
        <w:tabs>
          <w:tab w:val="right" w:leader="middleDot" w:pos="9240"/>
        </w:tabs>
        <w:rPr>
          <w:szCs w:val="21"/>
        </w:rPr>
      </w:pPr>
      <w:r>
        <w:rPr>
          <w:rFonts w:hint="eastAsia"/>
          <w:szCs w:val="21"/>
        </w:rPr>
        <w:t>7</w:t>
      </w:r>
      <w:r>
        <w:rPr>
          <w:rFonts w:hint="eastAsia"/>
          <w:szCs w:val="21"/>
        </w:rPr>
        <w:t>．美国突破性治疗及其对我国新药审评的启示</w:t>
      </w:r>
      <w:r>
        <w:rPr>
          <w:rFonts w:hint="eastAsia"/>
          <w:szCs w:val="21"/>
        </w:rPr>
        <w:tab/>
      </w:r>
      <w:proofErr w:type="gramStart"/>
      <w:r>
        <w:rPr>
          <w:rFonts w:hint="eastAsia"/>
          <w:szCs w:val="21"/>
        </w:rPr>
        <w:t>袁</w:t>
      </w:r>
      <w:proofErr w:type="gramEnd"/>
      <w:r>
        <w:rPr>
          <w:rFonts w:hint="eastAsia"/>
          <w:szCs w:val="21"/>
        </w:rPr>
        <w:t xml:space="preserve">　林，邵明立</w:t>
      </w:r>
    </w:p>
    <w:p w:rsidR="007F02A3" w:rsidRDefault="006C64EB">
      <w:pPr>
        <w:tabs>
          <w:tab w:val="right" w:leader="middleDot" w:pos="9240"/>
        </w:tabs>
        <w:rPr>
          <w:szCs w:val="21"/>
        </w:rPr>
      </w:pPr>
      <w:r>
        <w:rPr>
          <w:rFonts w:hint="eastAsia"/>
          <w:szCs w:val="21"/>
        </w:rPr>
        <w:t>8</w:t>
      </w:r>
      <w:r>
        <w:rPr>
          <w:rFonts w:hint="eastAsia"/>
          <w:szCs w:val="21"/>
        </w:rPr>
        <w:t>．关于医疗机构中药制剂向中药新药转化的思考</w:t>
      </w:r>
      <w:r>
        <w:rPr>
          <w:rFonts w:hint="eastAsia"/>
          <w:szCs w:val="21"/>
        </w:rPr>
        <w:tab/>
      </w:r>
      <w:r>
        <w:rPr>
          <w:rFonts w:hint="eastAsia"/>
          <w:szCs w:val="21"/>
        </w:rPr>
        <w:t xml:space="preserve">李　</w:t>
      </w:r>
      <w:proofErr w:type="gramStart"/>
      <w:r>
        <w:rPr>
          <w:rFonts w:hint="eastAsia"/>
          <w:szCs w:val="21"/>
        </w:rPr>
        <w:t>灿</w:t>
      </w:r>
      <w:proofErr w:type="gramEnd"/>
      <w:r>
        <w:rPr>
          <w:rFonts w:ascii="宋体" w:hAnsi="宋体" w:cs="宋体" w:hint="eastAsia"/>
          <w:szCs w:val="21"/>
        </w:rPr>
        <w:t>，</w:t>
      </w:r>
      <w:r>
        <w:rPr>
          <w:rFonts w:hint="eastAsia"/>
          <w:szCs w:val="21"/>
        </w:rPr>
        <w:t>丁建华</w:t>
      </w:r>
      <w:r>
        <w:rPr>
          <w:rFonts w:ascii="宋体" w:hAnsi="宋体" w:cs="宋体" w:hint="eastAsia"/>
          <w:szCs w:val="21"/>
        </w:rPr>
        <w:t>，</w:t>
      </w:r>
      <w:r>
        <w:rPr>
          <w:rFonts w:hint="eastAsia"/>
          <w:szCs w:val="21"/>
        </w:rPr>
        <w:t>刘　春，等</w:t>
      </w:r>
    </w:p>
    <w:p w:rsidR="007F02A3" w:rsidRDefault="006C64EB">
      <w:pPr>
        <w:tabs>
          <w:tab w:val="right" w:leader="middleDot" w:pos="9240"/>
        </w:tabs>
        <w:rPr>
          <w:szCs w:val="21"/>
        </w:rPr>
      </w:pPr>
      <w:r>
        <w:rPr>
          <w:rFonts w:hint="eastAsia"/>
          <w:szCs w:val="21"/>
        </w:rPr>
        <w:t>9</w:t>
      </w:r>
      <w:r>
        <w:rPr>
          <w:rFonts w:hint="eastAsia"/>
          <w:szCs w:val="21"/>
        </w:rPr>
        <w:t>．药品</w:t>
      </w:r>
      <w:r>
        <w:rPr>
          <w:rFonts w:hint="eastAsia"/>
          <w:szCs w:val="21"/>
        </w:rPr>
        <w:t>审评专家咨询制度研究与改革建议</w:t>
      </w:r>
      <w:r>
        <w:rPr>
          <w:rFonts w:hint="eastAsia"/>
          <w:szCs w:val="21"/>
        </w:rPr>
        <w:tab/>
      </w:r>
      <w:proofErr w:type="gramStart"/>
      <w:r>
        <w:rPr>
          <w:rFonts w:hint="eastAsia"/>
          <w:szCs w:val="21"/>
        </w:rPr>
        <w:t>史继峰</w:t>
      </w:r>
      <w:proofErr w:type="gramEnd"/>
      <w:r>
        <w:rPr>
          <w:rFonts w:hint="eastAsia"/>
          <w:szCs w:val="21"/>
        </w:rPr>
        <w:t>，陈韬卉</w:t>
      </w:r>
    </w:p>
    <w:p w:rsidR="007F02A3" w:rsidRDefault="006C64EB">
      <w:pPr>
        <w:tabs>
          <w:tab w:val="right" w:leader="middleDot" w:pos="9240"/>
        </w:tabs>
        <w:rPr>
          <w:szCs w:val="21"/>
        </w:rPr>
      </w:pPr>
      <w:r>
        <w:rPr>
          <w:rFonts w:hint="eastAsia"/>
          <w:szCs w:val="21"/>
        </w:rPr>
        <w:t>10</w:t>
      </w:r>
      <w:r>
        <w:rPr>
          <w:rFonts w:hint="eastAsia"/>
          <w:szCs w:val="21"/>
        </w:rPr>
        <w:t>．日本医药</w:t>
      </w:r>
      <w:proofErr w:type="gramStart"/>
      <w:r>
        <w:rPr>
          <w:rFonts w:hint="eastAsia"/>
          <w:szCs w:val="21"/>
        </w:rPr>
        <w:t>品医疗</w:t>
      </w:r>
      <w:proofErr w:type="gramEnd"/>
      <w:r>
        <w:rPr>
          <w:rFonts w:hint="eastAsia"/>
          <w:szCs w:val="21"/>
        </w:rPr>
        <w:t>器械综合机构咨询制度及对我国的启示</w:t>
      </w:r>
      <w:r>
        <w:rPr>
          <w:rFonts w:hint="eastAsia"/>
          <w:szCs w:val="21"/>
        </w:rPr>
        <w:tab/>
      </w:r>
      <w:r>
        <w:rPr>
          <w:rFonts w:hint="eastAsia"/>
          <w:szCs w:val="21"/>
        </w:rPr>
        <w:t>宋琳</w:t>
      </w:r>
      <w:proofErr w:type="gramStart"/>
      <w:r>
        <w:rPr>
          <w:rFonts w:hint="eastAsia"/>
          <w:szCs w:val="21"/>
        </w:rPr>
        <w:t>琳</w:t>
      </w:r>
      <w:proofErr w:type="gramEnd"/>
      <w:r>
        <w:rPr>
          <w:rFonts w:hint="eastAsia"/>
          <w:szCs w:val="21"/>
        </w:rPr>
        <w:t>，</w:t>
      </w:r>
      <w:proofErr w:type="gramStart"/>
      <w:r>
        <w:rPr>
          <w:rFonts w:hint="eastAsia"/>
          <w:szCs w:val="21"/>
        </w:rPr>
        <w:t>邢</w:t>
      </w:r>
      <w:proofErr w:type="gramEnd"/>
      <w:r>
        <w:rPr>
          <w:rFonts w:hint="eastAsia"/>
          <w:szCs w:val="21"/>
        </w:rPr>
        <w:t xml:space="preserve">　花</w:t>
      </w:r>
    </w:p>
    <w:p w:rsidR="007F02A3" w:rsidRDefault="006C64EB">
      <w:pPr>
        <w:tabs>
          <w:tab w:val="right" w:leader="middleDot" w:pos="9240"/>
        </w:tabs>
        <w:rPr>
          <w:szCs w:val="21"/>
        </w:rPr>
      </w:pPr>
      <w:r>
        <w:rPr>
          <w:rFonts w:hint="eastAsia"/>
          <w:szCs w:val="21"/>
        </w:rPr>
        <w:t>11</w:t>
      </w:r>
      <w:r>
        <w:rPr>
          <w:rFonts w:hint="eastAsia"/>
          <w:szCs w:val="21"/>
        </w:rPr>
        <w:t>．美国</w:t>
      </w:r>
      <w:r>
        <w:rPr>
          <w:rFonts w:hint="eastAsia"/>
          <w:szCs w:val="21"/>
        </w:rPr>
        <w:t>FDA</w:t>
      </w:r>
      <w:r>
        <w:rPr>
          <w:rFonts w:hint="eastAsia"/>
          <w:szCs w:val="21"/>
        </w:rPr>
        <w:t>药品审评保密政策及启示</w:t>
      </w:r>
      <w:r>
        <w:rPr>
          <w:rFonts w:hint="eastAsia"/>
          <w:szCs w:val="21"/>
        </w:rPr>
        <w:tab/>
      </w:r>
      <w:proofErr w:type="gramStart"/>
      <w:r>
        <w:rPr>
          <w:rFonts w:hint="eastAsia"/>
          <w:szCs w:val="21"/>
        </w:rPr>
        <w:t>袁</w:t>
      </w:r>
      <w:proofErr w:type="gramEnd"/>
      <w:r>
        <w:rPr>
          <w:rFonts w:hint="eastAsia"/>
          <w:szCs w:val="21"/>
        </w:rPr>
        <w:t xml:space="preserve">　林，邵明立</w:t>
      </w:r>
    </w:p>
    <w:p w:rsidR="007F02A3" w:rsidRDefault="006C64EB">
      <w:pPr>
        <w:tabs>
          <w:tab w:val="right" w:leader="middleDot" w:pos="9240"/>
        </w:tabs>
        <w:rPr>
          <w:szCs w:val="21"/>
        </w:rPr>
      </w:pPr>
      <w:r>
        <w:rPr>
          <w:rFonts w:hint="eastAsia"/>
          <w:szCs w:val="21"/>
        </w:rPr>
        <w:t>12</w:t>
      </w:r>
      <w:r>
        <w:rPr>
          <w:rFonts w:hint="eastAsia"/>
          <w:szCs w:val="21"/>
        </w:rPr>
        <w:t>．药物临床试验数据公开制度研究及启示</w:t>
      </w:r>
      <w:r>
        <w:rPr>
          <w:rFonts w:hint="eastAsia"/>
          <w:szCs w:val="21"/>
        </w:rPr>
        <w:tab/>
      </w:r>
      <w:r>
        <w:rPr>
          <w:rFonts w:hint="eastAsia"/>
          <w:szCs w:val="21"/>
        </w:rPr>
        <w:t xml:space="preserve">杨　</w:t>
      </w:r>
      <w:proofErr w:type="gramStart"/>
      <w:r>
        <w:rPr>
          <w:rFonts w:hint="eastAsia"/>
          <w:szCs w:val="21"/>
        </w:rPr>
        <w:t>莉</w:t>
      </w:r>
      <w:proofErr w:type="gramEnd"/>
      <w:r>
        <w:rPr>
          <w:rFonts w:hint="eastAsia"/>
          <w:szCs w:val="21"/>
        </w:rPr>
        <w:t>，田丽娟，林　琳</w:t>
      </w:r>
    </w:p>
    <w:p w:rsidR="007F02A3" w:rsidRDefault="006C64EB">
      <w:pPr>
        <w:tabs>
          <w:tab w:val="right" w:leader="middleDot" w:pos="9240"/>
        </w:tabs>
        <w:rPr>
          <w:szCs w:val="21"/>
        </w:rPr>
      </w:pPr>
      <w:r>
        <w:rPr>
          <w:rFonts w:hint="eastAsia"/>
          <w:szCs w:val="21"/>
        </w:rPr>
        <w:t>13</w:t>
      </w:r>
      <w:r>
        <w:rPr>
          <w:rFonts w:hint="eastAsia"/>
          <w:szCs w:val="21"/>
        </w:rPr>
        <w:t>．我国新药优先审评模式研究</w:t>
      </w:r>
      <w:r>
        <w:rPr>
          <w:rFonts w:hint="eastAsia"/>
          <w:szCs w:val="21"/>
        </w:rPr>
        <w:tab/>
      </w:r>
      <w:r>
        <w:rPr>
          <w:rFonts w:hint="eastAsia"/>
          <w:szCs w:val="21"/>
        </w:rPr>
        <w:t>丁锦希，李苏菊，姚雪芳，等</w:t>
      </w:r>
    </w:p>
    <w:p w:rsidR="007F02A3" w:rsidRDefault="006C64EB">
      <w:pPr>
        <w:tabs>
          <w:tab w:val="right" w:leader="middleDot" w:pos="9240"/>
        </w:tabs>
        <w:rPr>
          <w:szCs w:val="21"/>
        </w:rPr>
      </w:pPr>
      <w:r>
        <w:rPr>
          <w:rFonts w:hint="eastAsia"/>
          <w:szCs w:val="21"/>
        </w:rPr>
        <w:t>14</w:t>
      </w:r>
      <w:r>
        <w:rPr>
          <w:rFonts w:hint="eastAsia"/>
          <w:szCs w:val="21"/>
        </w:rPr>
        <w:t>．欧盟的优先药物激励制度研究</w:t>
      </w:r>
      <w:r>
        <w:rPr>
          <w:rFonts w:hint="eastAsia"/>
          <w:szCs w:val="21"/>
        </w:rPr>
        <w:tab/>
      </w:r>
      <w:proofErr w:type="gramStart"/>
      <w:r>
        <w:rPr>
          <w:rFonts w:hint="eastAsia"/>
          <w:szCs w:val="21"/>
        </w:rPr>
        <w:t>邵</w:t>
      </w:r>
      <w:proofErr w:type="gramEnd"/>
      <w:r>
        <w:rPr>
          <w:rFonts w:hint="eastAsia"/>
          <w:szCs w:val="21"/>
        </w:rPr>
        <w:t xml:space="preserve">　蓉，孙海顺，颜建周，等</w:t>
      </w:r>
    </w:p>
    <w:p w:rsidR="007F02A3" w:rsidRDefault="006C64EB">
      <w:pPr>
        <w:tabs>
          <w:tab w:val="right" w:leader="middleDot" w:pos="9240"/>
        </w:tabs>
        <w:rPr>
          <w:szCs w:val="21"/>
        </w:rPr>
      </w:pPr>
      <w:r>
        <w:rPr>
          <w:rFonts w:hint="eastAsia"/>
          <w:szCs w:val="21"/>
        </w:rPr>
        <w:t>15</w:t>
      </w:r>
      <w:r>
        <w:rPr>
          <w:rFonts w:hint="eastAsia"/>
          <w:szCs w:val="21"/>
        </w:rPr>
        <w:t>．美国药品审评正式争议解决程序评介及对我国的启示</w:t>
      </w:r>
      <w:r>
        <w:rPr>
          <w:rFonts w:hint="eastAsia"/>
          <w:szCs w:val="21"/>
        </w:rPr>
        <w:tab/>
      </w:r>
      <w:r>
        <w:rPr>
          <w:rFonts w:hint="eastAsia"/>
          <w:szCs w:val="21"/>
        </w:rPr>
        <w:t>耿晓雅，魏天颖，马　坤</w:t>
      </w:r>
    </w:p>
    <w:p w:rsidR="007F02A3" w:rsidRDefault="006C64EB">
      <w:pPr>
        <w:tabs>
          <w:tab w:val="right" w:leader="middleDot" w:pos="9240"/>
        </w:tabs>
        <w:rPr>
          <w:szCs w:val="21"/>
        </w:rPr>
      </w:pPr>
      <w:r>
        <w:rPr>
          <w:rFonts w:hint="eastAsia"/>
          <w:szCs w:val="21"/>
        </w:rPr>
        <w:t>16</w:t>
      </w:r>
      <w:r>
        <w:rPr>
          <w:rFonts w:hint="eastAsia"/>
          <w:szCs w:val="21"/>
        </w:rPr>
        <w:t>．成人用药数据外推至儿科人群的技术要求及审评考虑</w:t>
      </w:r>
      <w:r>
        <w:rPr>
          <w:rFonts w:hint="eastAsia"/>
          <w:szCs w:val="21"/>
        </w:rPr>
        <w:tab/>
      </w:r>
      <w:r>
        <w:rPr>
          <w:rFonts w:hint="eastAsia"/>
          <w:szCs w:val="21"/>
        </w:rPr>
        <w:t>孙艳</w:t>
      </w:r>
      <w:proofErr w:type="gramStart"/>
      <w:r>
        <w:rPr>
          <w:rFonts w:hint="eastAsia"/>
          <w:szCs w:val="21"/>
        </w:rPr>
        <w:t>喆</w:t>
      </w:r>
      <w:proofErr w:type="gramEnd"/>
      <w:r>
        <w:rPr>
          <w:rFonts w:hint="eastAsia"/>
          <w:szCs w:val="21"/>
        </w:rPr>
        <w:t>，耿　莹，赵德恒，等</w:t>
      </w:r>
    </w:p>
    <w:p w:rsidR="007F02A3" w:rsidRDefault="006C64EB">
      <w:pPr>
        <w:tabs>
          <w:tab w:val="right" w:leader="middleDot" w:pos="9240"/>
        </w:tabs>
        <w:rPr>
          <w:szCs w:val="21"/>
        </w:rPr>
      </w:pPr>
      <w:r>
        <w:rPr>
          <w:rFonts w:hint="eastAsia"/>
          <w:szCs w:val="21"/>
        </w:rPr>
        <w:t>17</w:t>
      </w:r>
      <w:r>
        <w:rPr>
          <w:rFonts w:hint="eastAsia"/>
          <w:szCs w:val="21"/>
        </w:rPr>
        <w:t>．国外儿科药物研发的监管要求和研发策略</w:t>
      </w:r>
      <w:r>
        <w:rPr>
          <w:rFonts w:hint="eastAsia"/>
          <w:szCs w:val="21"/>
        </w:rPr>
        <w:tab/>
      </w:r>
      <w:r>
        <w:rPr>
          <w:rFonts w:hint="eastAsia"/>
          <w:szCs w:val="21"/>
        </w:rPr>
        <w:t>黄芳华，王庆利，</w:t>
      </w:r>
      <w:r>
        <w:rPr>
          <w:rFonts w:hint="eastAsia"/>
          <w:szCs w:val="21"/>
        </w:rPr>
        <w:t>Jim Ridings</w:t>
      </w:r>
      <w:r>
        <w:rPr>
          <w:rFonts w:hint="eastAsia"/>
          <w:szCs w:val="21"/>
        </w:rPr>
        <w:t>，等</w:t>
      </w:r>
    </w:p>
    <w:p w:rsidR="007F02A3" w:rsidRDefault="007F02A3">
      <w:pPr>
        <w:tabs>
          <w:tab w:val="right" w:leader="middleDot" w:pos="9240"/>
        </w:tabs>
        <w:rPr>
          <w:szCs w:val="21"/>
        </w:rPr>
      </w:pPr>
    </w:p>
    <w:p w:rsidR="007F02A3" w:rsidRDefault="006C64EB">
      <w:pPr>
        <w:tabs>
          <w:tab w:val="right" w:leader="middleDot" w:pos="9240"/>
        </w:tabs>
        <w:rPr>
          <w:b/>
          <w:szCs w:val="21"/>
        </w:rPr>
      </w:pPr>
      <w:r>
        <w:rPr>
          <w:rFonts w:hint="eastAsia"/>
          <w:b/>
          <w:szCs w:val="21"/>
        </w:rPr>
        <w:t>第</w:t>
      </w:r>
      <w:r>
        <w:rPr>
          <w:rFonts w:hint="eastAsia"/>
          <w:b/>
          <w:szCs w:val="21"/>
        </w:rPr>
        <w:t>2</w:t>
      </w:r>
      <w:r>
        <w:rPr>
          <w:rFonts w:hint="eastAsia"/>
          <w:b/>
          <w:szCs w:val="21"/>
        </w:rPr>
        <w:t>章　临床前研究审评技术</w:t>
      </w:r>
    </w:p>
    <w:p w:rsidR="007F02A3" w:rsidRDefault="006C64EB">
      <w:pPr>
        <w:tabs>
          <w:tab w:val="right" w:leader="middleDot" w:pos="9240"/>
        </w:tabs>
        <w:rPr>
          <w:color w:val="003366"/>
          <w:szCs w:val="21"/>
        </w:rPr>
      </w:pPr>
      <w:r>
        <w:rPr>
          <w:rFonts w:hint="eastAsia"/>
          <w:szCs w:val="21"/>
        </w:rPr>
        <w:t>2.1</w:t>
      </w:r>
      <w:r>
        <w:rPr>
          <w:rFonts w:hint="eastAsia"/>
          <w:szCs w:val="21"/>
        </w:rPr>
        <w:t xml:space="preserve">　非临床安全性评价</w:t>
      </w:r>
    </w:p>
    <w:p w:rsidR="007F02A3" w:rsidRDefault="006C64EB">
      <w:pPr>
        <w:tabs>
          <w:tab w:val="right" w:leader="middleDot" w:pos="9240"/>
        </w:tabs>
        <w:rPr>
          <w:szCs w:val="21"/>
        </w:rPr>
      </w:pPr>
      <w:r>
        <w:rPr>
          <w:rFonts w:hint="eastAsia"/>
          <w:szCs w:val="21"/>
        </w:rPr>
        <w:t>18</w:t>
      </w:r>
      <w:r>
        <w:rPr>
          <w:rFonts w:hint="eastAsia"/>
          <w:szCs w:val="21"/>
        </w:rPr>
        <w:t>．儿科</w:t>
      </w:r>
      <w:proofErr w:type="gramStart"/>
      <w:r>
        <w:rPr>
          <w:rFonts w:hint="eastAsia"/>
          <w:szCs w:val="21"/>
        </w:rPr>
        <w:t>用药非</w:t>
      </w:r>
      <w:proofErr w:type="gramEnd"/>
      <w:r>
        <w:rPr>
          <w:rFonts w:hint="eastAsia"/>
          <w:szCs w:val="21"/>
        </w:rPr>
        <w:t>临床安全性评价中方案设计的策略</w:t>
      </w:r>
      <w:r>
        <w:rPr>
          <w:rFonts w:hint="eastAsia"/>
          <w:szCs w:val="21"/>
        </w:rPr>
        <w:tab/>
      </w:r>
      <w:r>
        <w:rPr>
          <w:rFonts w:hint="eastAsia"/>
          <w:szCs w:val="21"/>
        </w:rPr>
        <w:t>孙祖越</w:t>
      </w:r>
      <w:r>
        <w:rPr>
          <w:rFonts w:ascii="宋体" w:hAnsi="宋体" w:cs="宋体" w:hint="eastAsia"/>
          <w:szCs w:val="21"/>
        </w:rPr>
        <w:t xml:space="preserve">，周　</w:t>
      </w:r>
      <w:proofErr w:type="gramStart"/>
      <w:r>
        <w:rPr>
          <w:rFonts w:ascii="宋体" w:hAnsi="宋体" w:cs="宋体" w:hint="eastAsia"/>
          <w:szCs w:val="21"/>
        </w:rPr>
        <w:t>莉</w:t>
      </w:r>
      <w:proofErr w:type="gramEnd"/>
    </w:p>
    <w:p w:rsidR="007F02A3" w:rsidRDefault="006C64EB">
      <w:pPr>
        <w:tabs>
          <w:tab w:val="right" w:leader="middleDot" w:pos="9240"/>
        </w:tabs>
        <w:rPr>
          <w:szCs w:val="21"/>
        </w:rPr>
      </w:pPr>
      <w:r>
        <w:rPr>
          <w:rFonts w:hint="eastAsia"/>
          <w:szCs w:val="21"/>
        </w:rPr>
        <w:t>19</w:t>
      </w:r>
      <w:r>
        <w:rPr>
          <w:rFonts w:hint="eastAsia"/>
          <w:szCs w:val="21"/>
        </w:rPr>
        <w:t>．对儿科药物开发的非临床安全性评价的考虑</w:t>
      </w:r>
      <w:r>
        <w:rPr>
          <w:rFonts w:hint="eastAsia"/>
          <w:szCs w:val="21"/>
        </w:rPr>
        <w:tab/>
      </w:r>
      <w:r>
        <w:rPr>
          <w:rFonts w:hint="eastAsia"/>
          <w:szCs w:val="21"/>
        </w:rPr>
        <w:t>黄芳华，王庆利，</w:t>
      </w:r>
      <w:r>
        <w:rPr>
          <w:rFonts w:hint="eastAsia"/>
          <w:szCs w:val="21"/>
        </w:rPr>
        <w:t>Jim Ridings</w:t>
      </w:r>
      <w:r>
        <w:rPr>
          <w:rFonts w:hint="eastAsia"/>
          <w:szCs w:val="21"/>
        </w:rPr>
        <w:t>，等</w:t>
      </w:r>
    </w:p>
    <w:p w:rsidR="007F02A3" w:rsidRDefault="006C64EB">
      <w:pPr>
        <w:tabs>
          <w:tab w:val="right" w:leader="middleDot" w:pos="9240"/>
        </w:tabs>
        <w:rPr>
          <w:szCs w:val="21"/>
        </w:rPr>
      </w:pPr>
      <w:r>
        <w:rPr>
          <w:rFonts w:hint="eastAsia"/>
          <w:szCs w:val="21"/>
        </w:rPr>
        <w:t>20</w:t>
      </w:r>
      <w:r>
        <w:rPr>
          <w:rFonts w:hint="eastAsia"/>
          <w:szCs w:val="21"/>
        </w:rPr>
        <w:t>．非临床安全性评价中</w:t>
      </w:r>
      <w:proofErr w:type="gramStart"/>
      <w:r>
        <w:rPr>
          <w:rFonts w:hint="eastAsia"/>
          <w:szCs w:val="21"/>
        </w:rPr>
        <w:t>离乳前给药</w:t>
      </w:r>
      <w:proofErr w:type="gramEnd"/>
      <w:r>
        <w:rPr>
          <w:rFonts w:hint="eastAsia"/>
          <w:szCs w:val="21"/>
        </w:rPr>
        <w:t>的幼龄动物分组设计</w:t>
      </w:r>
      <w:r>
        <w:rPr>
          <w:rFonts w:hint="eastAsia"/>
          <w:szCs w:val="21"/>
        </w:rPr>
        <w:tab/>
      </w:r>
      <w:r>
        <w:rPr>
          <w:rFonts w:hint="eastAsia"/>
          <w:szCs w:val="21"/>
        </w:rPr>
        <w:t xml:space="preserve">周　</w:t>
      </w:r>
      <w:proofErr w:type="gramStart"/>
      <w:r>
        <w:rPr>
          <w:rFonts w:hint="eastAsia"/>
          <w:szCs w:val="21"/>
        </w:rPr>
        <w:t>莉</w:t>
      </w:r>
      <w:proofErr w:type="gramEnd"/>
      <w:r>
        <w:rPr>
          <w:rFonts w:ascii="宋体" w:hAnsi="宋体" w:cs="宋体" w:hint="eastAsia"/>
          <w:szCs w:val="21"/>
        </w:rPr>
        <w:t>，孙祖越</w:t>
      </w:r>
    </w:p>
    <w:p w:rsidR="007F02A3" w:rsidRDefault="006C64EB">
      <w:pPr>
        <w:tabs>
          <w:tab w:val="right" w:leader="middleDot" w:pos="9240"/>
        </w:tabs>
        <w:rPr>
          <w:szCs w:val="21"/>
        </w:rPr>
      </w:pPr>
      <w:r>
        <w:rPr>
          <w:rFonts w:hint="eastAsia"/>
          <w:szCs w:val="21"/>
        </w:rPr>
        <w:t>21</w:t>
      </w:r>
      <w:r>
        <w:rPr>
          <w:rFonts w:hint="eastAsia"/>
          <w:szCs w:val="21"/>
        </w:rPr>
        <w:t>．幼龄动物毒理学研究：试验设计、实施和结果分析</w:t>
      </w:r>
      <w:r>
        <w:rPr>
          <w:rFonts w:hint="eastAsia"/>
          <w:szCs w:val="21"/>
        </w:rPr>
        <w:tab/>
      </w:r>
      <w:r>
        <w:rPr>
          <w:rFonts w:hint="eastAsia"/>
          <w:szCs w:val="21"/>
        </w:rPr>
        <w:t>黄芳华，王庆利，</w:t>
      </w:r>
      <w:r>
        <w:rPr>
          <w:rFonts w:hint="eastAsia"/>
          <w:szCs w:val="21"/>
        </w:rPr>
        <w:t>JIM Ridings</w:t>
      </w:r>
      <w:r>
        <w:rPr>
          <w:rFonts w:hint="eastAsia"/>
          <w:szCs w:val="21"/>
        </w:rPr>
        <w:t>，等</w:t>
      </w:r>
    </w:p>
    <w:p w:rsidR="007F02A3" w:rsidRDefault="006C64EB">
      <w:pPr>
        <w:tabs>
          <w:tab w:val="right" w:leader="middleDot" w:pos="9240"/>
        </w:tabs>
        <w:rPr>
          <w:szCs w:val="21"/>
        </w:rPr>
      </w:pPr>
      <w:r>
        <w:rPr>
          <w:rFonts w:hint="eastAsia"/>
          <w:szCs w:val="21"/>
        </w:rPr>
        <w:t>22</w:t>
      </w:r>
      <w:r>
        <w:rPr>
          <w:rFonts w:hint="eastAsia"/>
          <w:szCs w:val="21"/>
        </w:rPr>
        <w:t>．组织交叉反应试</w:t>
      </w:r>
      <w:r>
        <w:rPr>
          <w:rFonts w:hint="eastAsia"/>
          <w:szCs w:val="21"/>
        </w:rPr>
        <w:t>验在非临床安全性评价中的应用及案例分析</w:t>
      </w:r>
      <w:r>
        <w:rPr>
          <w:rFonts w:hint="eastAsia"/>
          <w:szCs w:val="21"/>
        </w:rPr>
        <w:tab/>
      </w:r>
      <w:r>
        <w:rPr>
          <w:rFonts w:hint="eastAsia"/>
          <w:szCs w:val="21"/>
        </w:rPr>
        <w:t>余珊珊，王海学，胡晓敏，等</w:t>
      </w:r>
    </w:p>
    <w:p w:rsidR="007F02A3" w:rsidRDefault="006C64EB">
      <w:pPr>
        <w:tabs>
          <w:tab w:val="right" w:leader="middleDot" w:pos="9240"/>
        </w:tabs>
        <w:rPr>
          <w:szCs w:val="21"/>
        </w:rPr>
      </w:pPr>
      <w:r>
        <w:rPr>
          <w:rFonts w:hint="eastAsia"/>
          <w:szCs w:val="21"/>
        </w:rPr>
        <w:t>23</w:t>
      </w:r>
      <w:r>
        <w:rPr>
          <w:rFonts w:hint="eastAsia"/>
          <w:szCs w:val="21"/>
        </w:rPr>
        <w:t>．药物雄性生殖毒性评价考虑要点及</w:t>
      </w:r>
      <w:r>
        <w:rPr>
          <w:rFonts w:hint="eastAsia"/>
          <w:szCs w:val="21"/>
        </w:rPr>
        <w:t>FDA</w:t>
      </w:r>
      <w:r>
        <w:rPr>
          <w:rFonts w:hint="eastAsia"/>
          <w:szCs w:val="21"/>
        </w:rPr>
        <w:t>相关指导原则介绍</w:t>
      </w:r>
      <w:r>
        <w:rPr>
          <w:rFonts w:hint="eastAsia"/>
          <w:szCs w:val="21"/>
        </w:rPr>
        <w:tab/>
      </w:r>
      <w:r>
        <w:rPr>
          <w:rFonts w:hint="eastAsia"/>
          <w:szCs w:val="21"/>
        </w:rPr>
        <w:t>张立将，黄芳华</w:t>
      </w:r>
      <w:r>
        <w:rPr>
          <w:rFonts w:ascii="宋体" w:hAnsi="宋体" w:cs="宋体" w:hint="eastAsia"/>
          <w:szCs w:val="21"/>
        </w:rPr>
        <w:t>，王庆利</w:t>
      </w:r>
      <w:r>
        <w:rPr>
          <w:rFonts w:hint="eastAsia"/>
          <w:szCs w:val="21"/>
        </w:rPr>
        <w:t>，等</w:t>
      </w:r>
    </w:p>
    <w:p w:rsidR="007F02A3" w:rsidRDefault="006C64EB">
      <w:pPr>
        <w:tabs>
          <w:tab w:val="right" w:leader="middleDot" w:pos="9240"/>
        </w:tabs>
        <w:rPr>
          <w:szCs w:val="21"/>
        </w:rPr>
      </w:pPr>
      <w:r>
        <w:rPr>
          <w:rFonts w:hint="eastAsia"/>
          <w:szCs w:val="21"/>
        </w:rPr>
        <w:t>24</w:t>
      </w:r>
      <w:r>
        <w:rPr>
          <w:rFonts w:hint="eastAsia"/>
          <w:szCs w:val="21"/>
        </w:rPr>
        <w:t>．对</w:t>
      </w:r>
      <w:r>
        <w:rPr>
          <w:rFonts w:hint="eastAsia"/>
          <w:szCs w:val="21"/>
        </w:rPr>
        <w:t>CFDA</w:t>
      </w:r>
      <w:r>
        <w:rPr>
          <w:rFonts w:hint="eastAsia"/>
          <w:szCs w:val="21"/>
        </w:rPr>
        <w:t>新版《药物刺激性研究技术指导原则》的解读及改进建议</w:t>
      </w:r>
      <w:r>
        <w:rPr>
          <w:rFonts w:hint="eastAsia"/>
          <w:szCs w:val="21"/>
        </w:rPr>
        <w:tab/>
      </w:r>
      <w:r>
        <w:rPr>
          <w:rFonts w:hint="eastAsia"/>
          <w:szCs w:val="21"/>
        </w:rPr>
        <w:t>金　毅</w:t>
      </w:r>
    </w:p>
    <w:p w:rsidR="007F02A3" w:rsidRDefault="006C64EB">
      <w:pPr>
        <w:tabs>
          <w:tab w:val="right" w:leader="middleDot" w:pos="9240"/>
        </w:tabs>
        <w:rPr>
          <w:szCs w:val="21"/>
        </w:rPr>
      </w:pPr>
      <w:r>
        <w:rPr>
          <w:rFonts w:hint="eastAsia"/>
          <w:szCs w:val="21"/>
        </w:rPr>
        <w:t>25</w:t>
      </w:r>
      <w:r>
        <w:rPr>
          <w:rFonts w:hint="eastAsia"/>
          <w:szCs w:val="21"/>
        </w:rPr>
        <w:t>．心脏安全药理学评价新策略——</w:t>
      </w:r>
      <w:proofErr w:type="spellStart"/>
      <w:r>
        <w:rPr>
          <w:rFonts w:hint="eastAsia"/>
          <w:szCs w:val="21"/>
        </w:rPr>
        <w:t>CiPA</w:t>
      </w:r>
      <w:proofErr w:type="spellEnd"/>
      <w:r>
        <w:rPr>
          <w:rFonts w:hint="eastAsia"/>
          <w:szCs w:val="21"/>
        </w:rPr>
        <w:tab/>
      </w:r>
      <w:r>
        <w:rPr>
          <w:rFonts w:hint="eastAsia"/>
          <w:szCs w:val="21"/>
        </w:rPr>
        <w:t>胡晓敏，张子腾，宗　英，等</w:t>
      </w:r>
    </w:p>
    <w:p w:rsidR="007F02A3" w:rsidRDefault="006C64EB">
      <w:pPr>
        <w:tabs>
          <w:tab w:val="right" w:leader="middleDot" w:pos="9240"/>
        </w:tabs>
        <w:rPr>
          <w:szCs w:val="21"/>
        </w:rPr>
      </w:pPr>
      <w:r>
        <w:rPr>
          <w:rFonts w:hint="eastAsia"/>
          <w:szCs w:val="21"/>
        </w:rPr>
        <w:t>26</w:t>
      </w:r>
      <w:r>
        <w:rPr>
          <w:rFonts w:hint="eastAsia"/>
          <w:szCs w:val="21"/>
        </w:rPr>
        <w:t>．直接抗丙肝病毒新药中的生殖毒性研究评价</w:t>
      </w:r>
      <w:r>
        <w:rPr>
          <w:rFonts w:hint="eastAsia"/>
          <w:szCs w:val="21"/>
        </w:rPr>
        <w:tab/>
      </w:r>
      <w:r>
        <w:rPr>
          <w:rFonts w:hint="eastAsia"/>
          <w:szCs w:val="21"/>
        </w:rPr>
        <w:t>于春荣，</w:t>
      </w:r>
      <w:proofErr w:type="gramStart"/>
      <w:r>
        <w:rPr>
          <w:rFonts w:hint="eastAsia"/>
          <w:szCs w:val="21"/>
        </w:rPr>
        <w:t>笪</w:t>
      </w:r>
      <w:proofErr w:type="gramEnd"/>
      <w:r>
        <w:rPr>
          <w:rFonts w:hint="eastAsia"/>
          <w:szCs w:val="21"/>
        </w:rPr>
        <w:t>红远，单晓蕾，等</w:t>
      </w:r>
    </w:p>
    <w:p w:rsidR="007F02A3" w:rsidRDefault="006C64EB">
      <w:pPr>
        <w:tabs>
          <w:tab w:val="right" w:leader="middleDot" w:pos="9240"/>
        </w:tabs>
        <w:rPr>
          <w:szCs w:val="21"/>
        </w:rPr>
      </w:pPr>
      <w:r>
        <w:rPr>
          <w:rFonts w:hint="eastAsia"/>
          <w:szCs w:val="21"/>
        </w:rPr>
        <w:t>27</w:t>
      </w:r>
      <w:r>
        <w:rPr>
          <w:rFonts w:hint="eastAsia"/>
          <w:szCs w:val="21"/>
        </w:rPr>
        <w:t>．直接抗丙肝病毒新药的致癌性研究评价</w:t>
      </w:r>
      <w:r>
        <w:rPr>
          <w:rFonts w:hint="eastAsia"/>
          <w:szCs w:val="21"/>
        </w:rPr>
        <w:tab/>
      </w:r>
      <w:r>
        <w:rPr>
          <w:rFonts w:hint="eastAsia"/>
          <w:szCs w:val="21"/>
        </w:rPr>
        <w:t>于春荣，</w:t>
      </w:r>
      <w:proofErr w:type="gramStart"/>
      <w:r>
        <w:rPr>
          <w:rFonts w:hint="eastAsia"/>
          <w:szCs w:val="21"/>
        </w:rPr>
        <w:t>笪</w:t>
      </w:r>
      <w:proofErr w:type="gramEnd"/>
      <w:r>
        <w:rPr>
          <w:rFonts w:hint="eastAsia"/>
          <w:szCs w:val="21"/>
        </w:rPr>
        <w:t>红远，王庆利</w:t>
      </w:r>
    </w:p>
    <w:p w:rsidR="007F02A3" w:rsidRDefault="007F02A3">
      <w:pPr>
        <w:tabs>
          <w:tab w:val="right" w:leader="middleDot" w:pos="9240"/>
        </w:tabs>
        <w:rPr>
          <w:szCs w:val="21"/>
        </w:rPr>
      </w:pPr>
    </w:p>
    <w:p w:rsidR="007F02A3" w:rsidRDefault="006C64EB">
      <w:pPr>
        <w:tabs>
          <w:tab w:val="right" w:leader="middleDot" w:pos="9240"/>
        </w:tabs>
        <w:rPr>
          <w:b/>
          <w:szCs w:val="21"/>
        </w:rPr>
      </w:pPr>
      <w:r>
        <w:rPr>
          <w:rFonts w:hint="eastAsia"/>
          <w:b/>
          <w:szCs w:val="21"/>
        </w:rPr>
        <w:t>2.2</w:t>
      </w:r>
      <w:r>
        <w:rPr>
          <w:rFonts w:hint="eastAsia"/>
          <w:b/>
          <w:szCs w:val="21"/>
        </w:rPr>
        <w:t xml:space="preserve">　化学药物审评</w:t>
      </w:r>
    </w:p>
    <w:p w:rsidR="007F02A3" w:rsidRDefault="006C64EB">
      <w:pPr>
        <w:tabs>
          <w:tab w:val="right" w:leader="middleDot" w:pos="9240"/>
        </w:tabs>
        <w:rPr>
          <w:szCs w:val="21"/>
        </w:rPr>
      </w:pPr>
      <w:r>
        <w:rPr>
          <w:rFonts w:hint="eastAsia"/>
          <w:szCs w:val="21"/>
        </w:rPr>
        <w:t>28</w:t>
      </w:r>
      <w:r>
        <w:rPr>
          <w:rFonts w:hint="eastAsia"/>
          <w:szCs w:val="21"/>
        </w:rPr>
        <w:t>．关于我国化学药品技术指导原则体系有关问题的探讨</w:t>
      </w:r>
      <w:r>
        <w:rPr>
          <w:rFonts w:hint="eastAsia"/>
          <w:szCs w:val="21"/>
        </w:rPr>
        <w:tab/>
      </w:r>
      <w:proofErr w:type="gramStart"/>
      <w:r>
        <w:rPr>
          <w:rFonts w:hint="eastAsia"/>
          <w:szCs w:val="21"/>
        </w:rPr>
        <w:t>姜典卓</w:t>
      </w:r>
      <w:proofErr w:type="gramEnd"/>
    </w:p>
    <w:p w:rsidR="007F02A3" w:rsidRDefault="006C64EB">
      <w:pPr>
        <w:tabs>
          <w:tab w:val="right" w:leader="middleDot" w:pos="9240"/>
        </w:tabs>
        <w:rPr>
          <w:szCs w:val="21"/>
        </w:rPr>
      </w:pPr>
      <w:r>
        <w:rPr>
          <w:rFonts w:hint="eastAsia"/>
          <w:szCs w:val="21"/>
        </w:rPr>
        <w:t>29</w:t>
      </w:r>
      <w:r>
        <w:rPr>
          <w:rFonts w:hint="eastAsia"/>
          <w:szCs w:val="21"/>
        </w:rPr>
        <w:t>．改良型新药非临床研究的一般考虑及需要关注的问题</w:t>
      </w:r>
      <w:r>
        <w:rPr>
          <w:rFonts w:hint="eastAsia"/>
          <w:szCs w:val="21"/>
        </w:rPr>
        <w:tab/>
      </w:r>
      <w:r>
        <w:rPr>
          <w:rFonts w:hint="eastAsia"/>
          <w:szCs w:val="21"/>
        </w:rPr>
        <w:t>戴学栋，孙　涛，黄芳华，等</w:t>
      </w:r>
    </w:p>
    <w:p w:rsidR="007F02A3" w:rsidRDefault="006C64EB">
      <w:pPr>
        <w:tabs>
          <w:tab w:val="right" w:leader="middleDot" w:pos="9240"/>
        </w:tabs>
        <w:rPr>
          <w:szCs w:val="21"/>
        </w:rPr>
      </w:pPr>
      <w:r>
        <w:rPr>
          <w:rFonts w:hint="eastAsia"/>
          <w:szCs w:val="21"/>
        </w:rPr>
        <w:t>30</w:t>
      </w:r>
      <w:r>
        <w:rPr>
          <w:rFonts w:hint="eastAsia"/>
          <w:szCs w:val="21"/>
        </w:rPr>
        <w:t>．化学仿制药新申报资料要求简介</w:t>
      </w:r>
      <w:r>
        <w:rPr>
          <w:rFonts w:hint="eastAsia"/>
          <w:szCs w:val="21"/>
        </w:rPr>
        <w:tab/>
      </w:r>
      <w:r>
        <w:rPr>
          <w:rFonts w:hint="eastAsia"/>
          <w:szCs w:val="21"/>
        </w:rPr>
        <w:t>黄晓龙</w:t>
      </w:r>
    </w:p>
    <w:p w:rsidR="007F02A3" w:rsidRDefault="006C64EB">
      <w:pPr>
        <w:tabs>
          <w:tab w:val="right" w:leader="middleDot" w:pos="9240"/>
        </w:tabs>
        <w:rPr>
          <w:szCs w:val="21"/>
        </w:rPr>
      </w:pPr>
      <w:r>
        <w:rPr>
          <w:rFonts w:hint="eastAsia"/>
          <w:szCs w:val="21"/>
        </w:rPr>
        <w:t>31</w:t>
      </w:r>
      <w:r>
        <w:rPr>
          <w:rFonts w:hint="eastAsia"/>
          <w:szCs w:val="21"/>
        </w:rPr>
        <w:t>．化学药品注册中对照品的技术要求</w:t>
      </w:r>
      <w:r>
        <w:rPr>
          <w:rFonts w:hint="eastAsia"/>
          <w:szCs w:val="21"/>
        </w:rPr>
        <w:tab/>
      </w:r>
      <w:r>
        <w:rPr>
          <w:rFonts w:hint="eastAsia"/>
          <w:szCs w:val="21"/>
        </w:rPr>
        <w:t>任连杰，张　宁，陈　震</w:t>
      </w:r>
    </w:p>
    <w:p w:rsidR="007F02A3" w:rsidRDefault="006C64EB">
      <w:pPr>
        <w:tabs>
          <w:tab w:val="right" w:leader="middleDot" w:pos="9240"/>
        </w:tabs>
        <w:rPr>
          <w:szCs w:val="21"/>
        </w:rPr>
      </w:pPr>
      <w:r>
        <w:rPr>
          <w:rFonts w:hint="eastAsia"/>
          <w:szCs w:val="21"/>
        </w:rPr>
        <w:t>32</w:t>
      </w:r>
      <w:r>
        <w:rPr>
          <w:rFonts w:hint="eastAsia"/>
          <w:szCs w:val="21"/>
        </w:rPr>
        <w:t>．关于化学药品注册批量问题的探讨</w:t>
      </w:r>
      <w:r>
        <w:rPr>
          <w:rFonts w:hint="eastAsia"/>
          <w:szCs w:val="21"/>
        </w:rPr>
        <w:tab/>
      </w:r>
      <w:r>
        <w:rPr>
          <w:rFonts w:hint="eastAsia"/>
          <w:szCs w:val="21"/>
        </w:rPr>
        <w:t>王宏亮，陈　震</w:t>
      </w:r>
    </w:p>
    <w:p w:rsidR="007F02A3" w:rsidRDefault="006C64EB">
      <w:pPr>
        <w:tabs>
          <w:tab w:val="right" w:leader="middleDot" w:pos="9240"/>
        </w:tabs>
        <w:rPr>
          <w:szCs w:val="21"/>
        </w:rPr>
      </w:pPr>
      <w:r>
        <w:rPr>
          <w:rFonts w:hint="eastAsia"/>
          <w:szCs w:val="21"/>
        </w:rPr>
        <w:t>33</w:t>
      </w:r>
      <w:r>
        <w:rPr>
          <w:rFonts w:hint="eastAsia"/>
          <w:szCs w:val="21"/>
        </w:rPr>
        <w:t>．对药用辅料与药品关联</w:t>
      </w:r>
      <w:proofErr w:type="gramStart"/>
      <w:r>
        <w:rPr>
          <w:rFonts w:hint="eastAsia"/>
          <w:szCs w:val="21"/>
        </w:rPr>
        <w:t>审评审批</w:t>
      </w:r>
      <w:proofErr w:type="gramEnd"/>
      <w:r>
        <w:rPr>
          <w:rFonts w:hint="eastAsia"/>
          <w:szCs w:val="21"/>
        </w:rPr>
        <w:t>申报资料要求的解读与思考</w:t>
      </w:r>
      <w:r>
        <w:rPr>
          <w:rFonts w:hint="eastAsia"/>
          <w:szCs w:val="21"/>
        </w:rPr>
        <w:tab/>
      </w:r>
      <w:r>
        <w:rPr>
          <w:rFonts w:hint="eastAsia"/>
          <w:szCs w:val="21"/>
        </w:rPr>
        <w:t>任连杰，马玉楠，</w:t>
      </w:r>
      <w:proofErr w:type="gramStart"/>
      <w:r>
        <w:rPr>
          <w:rFonts w:hint="eastAsia"/>
          <w:szCs w:val="21"/>
        </w:rPr>
        <w:t>蒋</w:t>
      </w:r>
      <w:proofErr w:type="gramEnd"/>
      <w:r>
        <w:rPr>
          <w:rFonts w:hint="eastAsia"/>
          <w:szCs w:val="21"/>
        </w:rPr>
        <w:t xml:space="preserve">　</w:t>
      </w:r>
      <w:proofErr w:type="gramStart"/>
      <w:r>
        <w:rPr>
          <w:rFonts w:hint="eastAsia"/>
          <w:szCs w:val="21"/>
        </w:rPr>
        <w:t>煜</w:t>
      </w:r>
      <w:proofErr w:type="gramEnd"/>
      <w:r>
        <w:rPr>
          <w:rFonts w:hint="eastAsia"/>
          <w:szCs w:val="21"/>
        </w:rPr>
        <w:t>，等</w:t>
      </w:r>
    </w:p>
    <w:p w:rsidR="007F02A3" w:rsidRDefault="006C64EB">
      <w:pPr>
        <w:tabs>
          <w:tab w:val="right" w:leader="middleDot" w:pos="9240"/>
        </w:tabs>
        <w:rPr>
          <w:szCs w:val="21"/>
        </w:rPr>
      </w:pPr>
      <w:r>
        <w:rPr>
          <w:rFonts w:hint="eastAsia"/>
          <w:szCs w:val="21"/>
        </w:rPr>
        <w:t>34</w:t>
      </w:r>
      <w:r>
        <w:rPr>
          <w:rFonts w:hint="eastAsia"/>
          <w:szCs w:val="21"/>
        </w:rPr>
        <w:t>．制备工艺和过程控制对合成多肽药物有关物质的影响</w:t>
      </w:r>
      <w:r>
        <w:rPr>
          <w:rFonts w:hint="eastAsia"/>
          <w:szCs w:val="21"/>
        </w:rPr>
        <w:tab/>
      </w:r>
      <w:r>
        <w:rPr>
          <w:rFonts w:hint="eastAsia"/>
          <w:szCs w:val="21"/>
        </w:rPr>
        <w:t>胡玉玺</w:t>
      </w:r>
      <w:r>
        <w:rPr>
          <w:rFonts w:hint="eastAsia"/>
          <w:szCs w:val="21"/>
        </w:rPr>
        <w:t>,</w:t>
      </w:r>
      <w:proofErr w:type="gramStart"/>
      <w:r>
        <w:rPr>
          <w:rFonts w:hint="eastAsia"/>
          <w:szCs w:val="21"/>
        </w:rPr>
        <w:t>蒋</w:t>
      </w:r>
      <w:proofErr w:type="gramEnd"/>
      <w:r>
        <w:rPr>
          <w:rFonts w:hint="eastAsia"/>
          <w:szCs w:val="21"/>
        </w:rPr>
        <w:t xml:space="preserve">　</w:t>
      </w:r>
      <w:proofErr w:type="gramStart"/>
      <w:r>
        <w:rPr>
          <w:rFonts w:hint="eastAsia"/>
          <w:szCs w:val="21"/>
        </w:rPr>
        <w:t>煜</w:t>
      </w:r>
      <w:proofErr w:type="gramEnd"/>
      <w:r>
        <w:rPr>
          <w:rFonts w:hint="eastAsia"/>
          <w:szCs w:val="21"/>
        </w:rPr>
        <w:t>,</w:t>
      </w:r>
      <w:r>
        <w:rPr>
          <w:rFonts w:hint="eastAsia"/>
          <w:szCs w:val="21"/>
        </w:rPr>
        <w:t>韩</w:t>
      </w:r>
      <w:proofErr w:type="gramStart"/>
      <w:r>
        <w:rPr>
          <w:rFonts w:hint="eastAsia"/>
          <w:szCs w:val="21"/>
        </w:rPr>
        <w:t>天娇</w:t>
      </w:r>
      <w:proofErr w:type="gramEnd"/>
    </w:p>
    <w:p w:rsidR="007F02A3" w:rsidRDefault="006C64EB">
      <w:pPr>
        <w:tabs>
          <w:tab w:val="right" w:leader="middleDot" w:pos="9240"/>
        </w:tabs>
        <w:rPr>
          <w:szCs w:val="21"/>
        </w:rPr>
      </w:pPr>
      <w:r>
        <w:rPr>
          <w:rFonts w:hint="eastAsia"/>
          <w:szCs w:val="21"/>
        </w:rPr>
        <w:t>35</w:t>
      </w:r>
      <w:r>
        <w:rPr>
          <w:rFonts w:hint="eastAsia"/>
          <w:szCs w:val="21"/>
        </w:rPr>
        <w:t>．皮肤科药物研发中的若干问题解析</w:t>
      </w:r>
      <w:r>
        <w:rPr>
          <w:rFonts w:hint="eastAsia"/>
          <w:szCs w:val="21"/>
        </w:rPr>
        <w:tab/>
      </w:r>
      <w:r>
        <w:rPr>
          <w:rFonts w:hint="eastAsia"/>
          <w:szCs w:val="21"/>
        </w:rPr>
        <w:t>张星</w:t>
      </w:r>
      <w:proofErr w:type="gramStart"/>
      <w:r>
        <w:rPr>
          <w:rFonts w:hint="eastAsia"/>
          <w:szCs w:val="21"/>
        </w:rPr>
        <w:t>一</w:t>
      </w:r>
      <w:proofErr w:type="gramEnd"/>
      <w:r>
        <w:rPr>
          <w:rFonts w:hint="eastAsia"/>
          <w:szCs w:val="21"/>
        </w:rPr>
        <w:t xml:space="preserve">，田　</w:t>
      </w:r>
      <w:proofErr w:type="gramStart"/>
      <w:r>
        <w:rPr>
          <w:rFonts w:hint="eastAsia"/>
          <w:szCs w:val="21"/>
        </w:rPr>
        <w:t>娜</w:t>
      </w:r>
      <w:proofErr w:type="gramEnd"/>
    </w:p>
    <w:p w:rsidR="007F02A3" w:rsidRDefault="006C64EB">
      <w:pPr>
        <w:tabs>
          <w:tab w:val="right" w:leader="middleDot" w:pos="9240"/>
        </w:tabs>
        <w:rPr>
          <w:szCs w:val="21"/>
        </w:rPr>
      </w:pPr>
      <w:r>
        <w:rPr>
          <w:rFonts w:hint="eastAsia"/>
          <w:szCs w:val="21"/>
        </w:rPr>
        <w:t>36</w:t>
      </w:r>
      <w:r>
        <w:rPr>
          <w:rFonts w:hint="eastAsia"/>
          <w:szCs w:val="21"/>
        </w:rPr>
        <w:t>．皮肤外用半固体制剂体外透皮吸收对比试验常见问题分析</w:t>
      </w:r>
      <w:r>
        <w:rPr>
          <w:rFonts w:hint="eastAsia"/>
          <w:szCs w:val="21"/>
        </w:rPr>
        <w:tab/>
      </w:r>
      <w:r>
        <w:rPr>
          <w:rFonts w:hint="eastAsia"/>
          <w:szCs w:val="21"/>
        </w:rPr>
        <w:t>田　洁</w:t>
      </w:r>
    </w:p>
    <w:p w:rsidR="007F02A3" w:rsidRDefault="006C64EB">
      <w:pPr>
        <w:tabs>
          <w:tab w:val="right" w:leader="middleDot" w:pos="9240"/>
        </w:tabs>
        <w:rPr>
          <w:szCs w:val="21"/>
        </w:rPr>
      </w:pPr>
      <w:r>
        <w:rPr>
          <w:rFonts w:hint="eastAsia"/>
          <w:szCs w:val="21"/>
        </w:rPr>
        <w:t>37</w:t>
      </w:r>
      <w:r>
        <w:rPr>
          <w:rFonts w:hint="eastAsia"/>
          <w:szCs w:val="21"/>
        </w:rPr>
        <w:t>．印度生物仿制药监管政策分析</w:t>
      </w:r>
      <w:r>
        <w:rPr>
          <w:rFonts w:hint="eastAsia"/>
          <w:szCs w:val="21"/>
        </w:rPr>
        <w:tab/>
      </w:r>
      <w:r>
        <w:rPr>
          <w:rFonts w:hint="eastAsia"/>
          <w:szCs w:val="21"/>
        </w:rPr>
        <w:t>刘　亮，楼铁柱</w:t>
      </w:r>
    </w:p>
    <w:p w:rsidR="007F02A3" w:rsidRDefault="006C64EB">
      <w:pPr>
        <w:tabs>
          <w:tab w:val="right" w:leader="middleDot" w:pos="9240"/>
        </w:tabs>
        <w:rPr>
          <w:szCs w:val="21"/>
        </w:rPr>
      </w:pPr>
      <w:r>
        <w:rPr>
          <w:rFonts w:hint="eastAsia"/>
          <w:szCs w:val="21"/>
        </w:rPr>
        <w:t>38</w:t>
      </w:r>
      <w:r>
        <w:rPr>
          <w:rFonts w:hint="eastAsia"/>
          <w:szCs w:val="21"/>
        </w:rPr>
        <w:t>．美国仿制药</w:t>
      </w:r>
      <w:proofErr w:type="gramStart"/>
      <w:r>
        <w:rPr>
          <w:rFonts w:hint="eastAsia"/>
          <w:szCs w:val="21"/>
        </w:rPr>
        <w:t>审评审批</w:t>
      </w:r>
      <w:proofErr w:type="gramEnd"/>
      <w:r>
        <w:rPr>
          <w:rFonts w:hint="eastAsia"/>
          <w:szCs w:val="21"/>
        </w:rPr>
        <w:t>制度的经验分析与研究</w:t>
      </w:r>
      <w:r>
        <w:rPr>
          <w:rFonts w:hint="eastAsia"/>
          <w:szCs w:val="21"/>
        </w:rPr>
        <w:tab/>
      </w:r>
      <w:r>
        <w:rPr>
          <w:rFonts w:hint="eastAsia"/>
          <w:szCs w:val="21"/>
        </w:rPr>
        <w:t>雷继峰</w:t>
      </w:r>
      <w:r>
        <w:rPr>
          <w:rFonts w:ascii="宋体" w:hAnsi="宋体" w:cs="宋体" w:hint="eastAsia"/>
          <w:szCs w:val="21"/>
        </w:rPr>
        <w:t>，杨建红</w:t>
      </w:r>
    </w:p>
    <w:p w:rsidR="007F02A3" w:rsidRDefault="007F02A3">
      <w:pPr>
        <w:tabs>
          <w:tab w:val="right" w:leader="middleDot" w:pos="9240"/>
        </w:tabs>
        <w:rPr>
          <w:szCs w:val="21"/>
        </w:rPr>
      </w:pPr>
    </w:p>
    <w:p w:rsidR="007F02A3" w:rsidRDefault="006C64EB">
      <w:pPr>
        <w:tabs>
          <w:tab w:val="right" w:leader="middleDot" w:pos="9240"/>
        </w:tabs>
        <w:rPr>
          <w:b/>
          <w:szCs w:val="21"/>
        </w:rPr>
      </w:pPr>
      <w:r>
        <w:rPr>
          <w:rFonts w:hint="eastAsia"/>
          <w:b/>
          <w:szCs w:val="21"/>
        </w:rPr>
        <w:lastRenderedPageBreak/>
        <w:t>2.3</w:t>
      </w:r>
      <w:r>
        <w:rPr>
          <w:rFonts w:hint="eastAsia"/>
          <w:b/>
          <w:szCs w:val="21"/>
        </w:rPr>
        <w:t xml:space="preserve">　生物药物审评</w:t>
      </w:r>
    </w:p>
    <w:p w:rsidR="007F02A3" w:rsidRDefault="006C64EB">
      <w:pPr>
        <w:tabs>
          <w:tab w:val="right" w:leader="middleDot" w:pos="9240"/>
        </w:tabs>
        <w:rPr>
          <w:szCs w:val="21"/>
        </w:rPr>
      </w:pPr>
      <w:r>
        <w:rPr>
          <w:rFonts w:hint="eastAsia"/>
          <w:szCs w:val="21"/>
        </w:rPr>
        <w:t>39</w:t>
      </w:r>
      <w:r>
        <w:rPr>
          <w:rFonts w:hint="eastAsia"/>
          <w:szCs w:val="21"/>
        </w:rPr>
        <w:t>．生物制品质量标准研究与建立一般原则的探讨</w:t>
      </w:r>
      <w:r>
        <w:rPr>
          <w:rFonts w:hint="eastAsia"/>
          <w:szCs w:val="21"/>
        </w:rPr>
        <w:tab/>
      </w:r>
      <w:r>
        <w:rPr>
          <w:rFonts w:hint="eastAsia"/>
          <w:szCs w:val="21"/>
        </w:rPr>
        <w:t>李　敏，常卫红</w:t>
      </w:r>
    </w:p>
    <w:p w:rsidR="007F02A3" w:rsidRDefault="006C64EB">
      <w:pPr>
        <w:tabs>
          <w:tab w:val="right" w:leader="middleDot" w:pos="9240"/>
        </w:tabs>
        <w:rPr>
          <w:szCs w:val="21"/>
        </w:rPr>
      </w:pPr>
      <w:r>
        <w:rPr>
          <w:rFonts w:hint="eastAsia"/>
          <w:szCs w:val="21"/>
        </w:rPr>
        <w:t>40</w:t>
      </w:r>
      <w:r>
        <w:rPr>
          <w:rFonts w:hint="eastAsia"/>
          <w:szCs w:val="21"/>
        </w:rPr>
        <w:t>．从“质量源于设计”角度浅谈多糖</w:t>
      </w:r>
      <w:r>
        <w:rPr>
          <w:rFonts w:ascii="宋体" w:hAnsi="宋体" w:cs="宋体" w:hint="eastAsia"/>
          <w:szCs w:val="21"/>
        </w:rPr>
        <w:t>-</w:t>
      </w:r>
      <w:r>
        <w:rPr>
          <w:rFonts w:ascii="宋体" w:hAnsi="宋体" w:cs="宋体" w:hint="eastAsia"/>
          <w:szCs w:val="21"/>
        </w:rPr>
        <w:t>蛋白结合疫苗药学研发的考虑</w:t>
      </w:r>
      <w:r>
        <w:rPr>
          <w:rFonts w:hint="eastAsia"/>
          <w:szCs w:val="21"/>
        </w:rPr>
        <w:tab/>
      </w:r>
      <w:r>
        <w:rPr>
          <w:rFonts w:hint="eastAsia"/>
          <w:szCs w:val="21"/>
        </w:rPr>
        <w:t>李　敏，</w:t>
      </w:r>
      <w:proofErr w:type="gramStart"/>
      <w:r>
        <w:rPr>
          <w:rFonts w:hint="eastAsia"/>
          <w:szCs w:val="21"/>
        </w:rPr>
        <w:t>许嘉齐</w:t>
      </w:r>
      <w:proofErr w:type="gramEnd"/>
    </w:p>
    <w:p w:rsidR="007F02A3" w:rsidRDefault="006C64EB">
      <w:pPr>
        <w:tabs>
          <w:tab w:val="right" w:leader="middleDot" w:pos="9240"/>
        </w:tabs>
        <w:rPr>
          <w:szCs w:val="21"/>
        </w:rPr>
      </w:pPr>
      <w:r>
        <w:rPr>
          <w:rFonts w:hint="eastAsia"/>
          <w:szCs w:val="21"/>
        </w:rPr>
        <w:t>41</w:t>
      </w:r>
      <w:r>
        <w:rPr>
          <w:rFonts w:hint="eastAsia"/>
          <w:szCs w:val="21"/>
        </w:rPr>
        <w:t>．基因改构减毒活疫苗环境影响分析的考虑</w:t>
      </w:r>
      <w:r>
        <w:rPr>
          <w:rFonts w:hint="eastAsia"/>
          <w:szCs w:val="21"/>
        </w:rPr>
        <w:tab/>
      </w:r>
      <w:r>
        <w:rPr>
          <w:rFonts w:hint="eastAsia"/>
          <w:szCs w:val="21"/>
        </w:rPr>
        <w:t>陈庆华，李　敏，罗建辉，等</w:t>
      </w:r>
    </w:p>
    <w:p w:rsidR="007F02A3" w:rsidRDefault="006C64EB">
      <w:pPr>
        <w:tabs>
          <w:tab w:val="right" w:leader="middleDot" w:pos="9240"/>
        </w:tabs>
        <w:rPr>
          <w:szCs w:val="21"/>
        </w:rPr>
      </w:pPr>
      <w:r>
        <w:rPr>
          <w:rFonts w:hint="eastAsia"/>
          <w:szCs w:val="21"/>
        </w:rPr>
        <w:t>42</w:t>
      </w:r>
      <w:r>
        <w:rPr>
          <w:rFonts w:hint="eastAsia"/>
          <w:szCs w:val="21"/>
        </w:rPr>
        <w:t>．双特异性抗体药物非临床研究的考虑要点</w:t>
      </w:r>
      <w:r>
        <w:rPr>
          <w:rFonts w:hint="eastAsia"/>
          <w:szCs w:val="21"/>
        </w:rPr>
        <w:tab/>
      </w:r>
      <w:r>
        <w:rPr>
          <w:rFonts w:hint="eastAsia"/>
          <w:szCs w:val="21"/>
        </w:rPr>
        <w:t>闫莉萍，张　旻，王庆利，等</w:t>
      </w:r>
    </w:p>
    <w:p w:rsidR="007F02A3" w:rsidRDefault="006C64EB">
      <w:pPr>
        <w:tabs>
          <w:tab w:val="right" w:leader="middleDot" w:pos="9240"/>
        </w:tabs>
        <w:rPr>
          <w:szCs w:val="21"/>
        </w:rPr>
      </w:pPr>
      <w:r>
        <w:rPr>
          <w:rFonts w:hint="eastAsia"/>
          <w:szCs w:val="21"/>
        </w:rPr>
        <w:t>43</w:t>
      </w:r>
      <w:r>
        <w:rPr>
          <w:rFonts w:hint="eastAsia"/>
          <w:szCs w:val="21"/>
        </w:rPr>
        <w:t>．抗肿瘤抗体偶联药物非临床药理毒理研究的考虑要点</w:t>
      </w:r>
      <w:r>
        <w:rPr>
          <w:rFonts w:hint="eastAsia"/>
          <w:szCs w:val="21"/>
        </w:rPr>
        <w:tab/>
      </w:r>
      <w:r>
        <w:rPr>
          <w:rFonts w:hint="eastAsia"/>
          <w:szCs w:val="21"/>
        </w:rPr>
        <w:t>闫莉萍，王海学，王庆利</w:t>
      </w:r>
    </w:p>
    <w:p w:rsidR="007F02A3" w:rsidRDefault="006C64EB">
      <w:pPr>
        <w:tabs>
          <w:tab w:val="right" w:leader="middleDot" w:pos="9240"/>
        </w:tabs>
        <w:rPr>
          <w:szCs w:val="21"/>
        </w:rPr>
      </w:pPr>
      <w:r>
        <w:rPr>
          <w:rFonts w:hint="eastAsia"/>
          <w:szCs w:val="21"/>
        </w:rPr>
        <w:t>44</w:t>
      </w:r>
      <w:r>
        <w:rPr>
          <w:rFonts w:hint="eastAsia"/>
          <w:szCs w:val="21"/>
        </w:rPr>
        <w:t>．微生物药物生产工艺研究的基本考虑</w:t>
      </w:r>
      <w:r>
        <w:rPr>
          <w:rFonts w:hint="eastAsia"/>
          <w:szCs w:val="21"/>
        </w:rPr>
        <w:tab/>
      </w:r>
      <w:r>
        <w:rPr>
          <w:rFonts w:hint="eastAsia"/>
          <w:szCs w:val="21"/>
        </w:rPr>
        <w:t xml:space="preserve">刘宗英，马　</w:t>
      </w:r>
      <w:proofErr w:type="gramStart"/>
      <w:r>
        <w:rPr>
          <w:rFonts w:hint="eastAsia"/>
          <w:szCs w:val="21"/>
        </w:rPr>
        <w:t>磊</w:t>
      </w:r>
      <w:proofErr w:type="gramEnd"/>
    </w:p>
    <w:p w:rsidR="007F02A3" w:rsidRDefault="006C64EB">
      <w:pPr>
        <w:tabs>
          <w:tab w:val="right" w:leader="middleDot" w:pos="9240"/>
        </w:tabs>
        <w:rPr>
          <w:szCs w:val="21"/>
        </w:rPr>
      </w:pPr>
      <w:r>
        <w:rPr>
          <w:rFonts w:hint="eastAsia"/>
          <w:szCs w:val="21"/>
        </w:rPr>
        <w:t>45</w:t>
      </w:r>
      <w:r>
        <w:rPr>
          <w:rFonts w:hint="eastAsia"/>
          <w:szCs w:val="21"/>
        </w:rPr>
        <w:t>．欧盟生物</w:t>
      </w:r>
      <w:proofErr w:type="gramStart"/>
      <w:r>
        <w:rPr>
          <w:rFonts w:hint="eastAsia"/>
          <w:szCs w:val="21"/>
        </w:rPr>
        <w:t>类似药注册</w:t>
      </w:r>
      <w:proofErr w:type="gramEnd"/>
      <w:r>
        <w:rPr>
          <w:rFonts w:hint="eastAsia"/>
          <w:szCs w:val="21"/>
        </w:rPr>
        <w:t>监管政策实施效果及启示</w:t>
      </w:r>
      <w:r>
        <w:rPr>
          <w:rFonts w:hint="eastAsia"/>
          <w:szCs w:val="21"/>
        </w:rPr>
        <w:tab/>
      </w:r>
      <w:r>
        <w:rPr>
          <w:rFonts w:hint="eastAsia"/>
          <w:szCs w:val="21"/>
        </w:rPr>
        <w:t>陈永法，伍　琳</w:t>
      </w:r>
    </w:p>
    <w:p w:rsidR="007F02A3" w:rsidRDefault="006C64EB">
      <w:pPr>
        <w:tabs>
          <w:tab w:val="right" w:leader="middleDot" w:pos="9240"/>
        </w:tabs>
        <w:rPr>
          <w:szCs w:val="21"/>
        </w:rPr>
      </w:pPr>
      <w:r>
        <w:rPr>
          <w:rFonts w:hint="eastAsia"/>
          <w:szCs w:val="21"/>
        </w:rPr>
        <w:t>46</w:t>
      </w:r>
      <w:r>
        <w:rPr>
          <w:rFonts w:hint="eastAsia"/>
          <w:szCs w:val="21"/>
        </w:rPr>
        <w:t>．</w:t>
      </w:r>
      <w:r>
        <w:rPr>
          <w:rFonts w:hint="eastAsia"/>
          <w:szCs w:val="21"/>
        </w:rPr>
        <w:t>FDA</w:t>
      </w:r>
      <w:r>
        <w:rPr>
          <w:rFonts w:hint="eastAsia"/>
          <w:szCs w:val="21"/>
        </w:rPr>
        <w:t>证明生物</w:t>
      </w:r>
      <w:proofErr w:type="gramStart"/>
      <w:r>
        <w:rPr>
          <w:rFonts w:hint="eastAsia"/>
          <w:szCs w:val="21"/>
        </w:rPr>
        <w:t>类似药</w:t>
      </w:r>
      <w:proofErr w:type="gramEnd"/>
      <w:r>
        <w:rPr>
          <w:rFonts w:hint="eastAsia"/>
          <w:szCs w:val="21"/>
        </w:rPr>
        <w:t>与参照药可互换的考虑要点</w:t>
      </w:r>
      <w:r>
        <w:rPr>
          <w:rFonts w:hint="eastAsia"/>
          <w:szCs w:val="21"/>
        </w:rPr>
        <w:tab/>
      </w:r>
      <w:r>
        <w:rPr>
          <w:rFonts w:hint="eastAsia"/>
          <w:szCs w:val="21"/>
        </w:rPr>
        <w:t>胡晓敏，宗　英</w:t>
      </w:r>
      <w:r>
        <w:rPr>
          <w:rFonts w:ascii="宋体" w:hAnsi="宋体" w:cs="宋体" w:hint="eastAsia"/>
          <w:szCs w:val="21"/>
        </w:rPr>
        <w:t>，高晨燕</w:t>
      </w:r>
      <w:r>
        <w:rPr>
          <w:rFonts w:hint="eastAsia"/>
          <w:szCs w:val="21"/>
        </w:rPr>
        <w:t>，等</w:t>
      </w:r>
    </w:p>
    <w:p w:rsidR="007F02A3" w:rsidRDefault="006C64EB">
      <w:pPr>
        <w:tabs>
          <w:tab w:val="right" w:leader="middleDot" w:pos="9240"/>
        </w:tabs>
        <w:rPr>
          <w:szCs w:val="21"/>
        </w:rPr>
      </w:pPr>
      <w:r>
        <w:rPr>
          <w:rFonts w:hint="eastAsia"/>
          <w:szCs w:val="21"/>
        </w:rPr>
        <w:t>47</w:t>
      </w:r>
      <w:r>
        <w:rPr>
          <w:rFonts w:hint="eastAsia"/>
          <w:szCs w:val="21"/>
        </w:rPr>
        <w:t>．浅谈美国</w:t>
      </w:r>
      <w:r>
        <w:rPr>
          <w:rFonts w:hint="eastAsia"/>
          <w:szCs w:val="21"/>
        </w:rPr>
        <w:t>FDA</w:t>
      </w:r>
      <w:r>
        <w:rPr>
          <w:rFonts w:hint="eastAsia"/>
          <w:szCs w:val="21"/>
        </w:rPr>
        <w:t>有关疫苗的加速审批及动物法则</w:t>
      </w:r>
      <w:r>
        <w:rPr>
          <w:rFonts w:hint="eastAsia"/>
          <w:szCs w:val="21"/>
        </w:rPr>
        <w:tab/>
      </w:r>
      <w:r>
        <w:rPr>
          <w:rFonts w:hint="eastAsia"/>
          <w:szCs w:val="21"/>
        </w:rPr>
        <w:t>陈庆华，罗建辉，王佑春</w:t>
      </w:r>
    </w:p>
    <w:p w:rsidR="007F02A3" w:rsidRDefault="007F02A3">
      <w:pPr>
        <w:tabs>
          <w:tab w:val="right" w:leader="middleDot" w:pos="9240"/>
        </w:tabs>
        <w:rPr>
          <w:szCs w:val="21"/>
        </w:rPr>
      </w:pPr>
    </w:p>
    <w:p w:rsidR="007F02A3" w:rsidRDefault="006C64EB">
      <w:pPr>
        <w:tabs>
          <w:tab w:val="right" w:leader="middleDot" w:pos="9240"/>
        </w:tabs>
        <w:rPr>
          <w:b/>
          <w:szCs w:val="21"/>
        </w:rPr>
      </w:pPr>
      <w:r>
        <w:rPr>
          <w:rFonts w:hint="eastAsia"/>
          <w:b/>
          <w:szCs w:val="21"/>
        </w:rPr>
        <w:t>2</w:t>
      </w:r>
      <w:r>
        <w:rPr>
          <w:rFonts w:ascii="宋体" w:hAnsi="宋体" w:cs="宋体" w:hint="eastAsia"/>
          <w:b/>
          <w:szCs w:val="21"/>
        </w:rPr>
        <w:t>.</w:t>
      </w:r>
      <w:r>
        <w:rPr>
          <w:rFonts w:hint="eastAsia"/>
          <w:b/>
          <w:szCs w:val="21"/>
        </w:rPr>
        <w:t>4</w:t>
      </w:r>
      <w:r>
        <w:rPr>
          <w:rFonts w:hint="eastAsia"/>
          <w:b/>
          <w:szCs w:val="21"/>
        </w:rPr>
        <w:t xml:space="preserve">　中药审评</w:t>
      </w:r>
    </w:p>
    <w:p w:rsidR="007F02A3" w:rsidRDefault="006C64EB">
      <w:pPr>
        <w:tabs>
          <w:tab w:val="right" w:leader="middleDot" w:pos="9240"/>
        </w:tabs>
        <w:rPr>
          <w:szCs w:val="21"/>
        </w:rPr>
      </w:pPr>
      <w:r>
        <w:rPr>
          <w:rFonts w:hint="eastAsia"/>
          <w:szCs w:val="21"/>
        </w:rPr>
        <w:t>48</w:t>
      </w:r>
      <w:r>
        <w:rPr>
          <w:rFonts w:hint="eastAsia"/>
          <w:szCs w:val="21"/>
        </w:rPr>
        <w:t>．中药新药研发策略分析</w:t>
      </w:r>
      <w:r>
        <w:rPr>
          <w:rFonts w:hint="eastAsia"/>
          <w:szCs w:val="21"/>
        </w:rPr>
        <w:tab/>
      </w:r>
      <w:r>
        <w:rPr>
          <w:rFonts w:hint="eastAsia"/>
          <w:szCs w:val="21"/>
        </w:rPr>
        <w:t>王　停，周　刚，赵保胜，等</w:t>
      </w:r>
    </w:p>
    <w:p w:rsidR="007F02A3" w:rsidRDefault="006C64EB">
      <w:pPr>
        <w:tabs>
          <w:tab w:val="right" w:leader="middleDot" w:pos="9240"/>
        </w:tabs>
        <w:rPr>
          <w:szCs w:val="21"/>
        </w:rPr>
      </w:pPr>
      <w:r>
        <w:rPr>
          <w:rFonts w:hint="eastAsia"/>
          <w:szCs w:val="21"/>
        </w:rPr>
        <w:t>49</w:t>
      </w:r>
      <w:r>
        <w:rPr>
          <w:rFonts w:hint="eastAsia"/>
          <w:szCs w:val="21"/>
        </w:rPr>
        <w:t>．试谈中药新药质量标准制定的整体思路</w:t>
      </w:r>
      <w:r>
        <w:rPr>
          <w:rFonts w:hint="eastAsia"/>
          <w:szCs w:val="21"/>
        </w:rPr>
        <w:tab/>
      </w:r>
      <w:r>
        <w:rPr>
          <w:rFonts w:hint="eastAsia"/>
          <w:szCs w:val="21"/>
        </w:rPr>
        <w:t>张永文</w:t>
      </w:r>
    </w:p>
    <w:p w:rsidR="007F02A3" w:rsidRDefault="006C64EB">
      <w:pPr>
        <w:tabs>
          <w:tab w:val="right" w:leader="middleDot" w:pos="9240"/>
        </w:tabs>
        <w:rPr>
          <w:szCs w:val="21"/>
        </w:rPr>
      </w:pPr>
      <w:r>
        <w:rPr>
          <w:rFonts w:hint="eastAsia"/>
          <w:szCs w:val="21"/>
        </w:rPr>
        <w:t>50</w:t>
      </w:r>
      <w:r>
        <w:rPr>
          <w:rFonts w:hint="eastAsia"/>
          <w:szCs w:val="21"/>
        </w:rPr>
        <w:t>．关于中成药说明书成份项表述的</w:t>
      </w:r>
      <w:r>
        <w:rPr>
          <w:rFonts w:hint="eastAsia"/>
          <w:szCs w:val="21"/>
        </w:rPr>
        <w:t>思考</w:t>
      </w:r>
      <w:r>
        <w:rPr>
          <w:rFonts w:hint="eastAsia"/>
          <w:szCs w:val="21"/>
        </w:rPr>
        <w:tab/>
      </w:r>
      <w:r>
        <w:rPr>
          <w:rFonts w:hint="eastAsia"/>
          <w:szCs w:val="21"/>
        </w:rPr>
        <w:t xml:space="preserve">韩　</w:t>
      </w:r>
      <w:proofErr w:type="gramStart"/>
      <w:r>
        <w:rPr>
          <w:rFonts w:hint="eastAsia"/>
          <w:szCs w:val="21"/>
        </w:rPr>
        <w:t>炜</w:t>
      </w:r>
      <w:proofErr w:type="gramEnd"/>
      <w:r>
        <w:rPr>
          <w:rFonts w:hint="eastAsia"/>
          <w:szCs w:val="21"/>
        </w:rPr>
        <w:t>，周跃华</w:t>
      </w:r>
    </w:p>
    <w:p w:rsidR="007F02A3" w:rsidRDefault="006C64EB">
      <w:pPr>
        <w:tabs>
          <w:tab w:val="right" w:leader="middleDot" w:pos="9240"/>
        </w:tabs>
        <w:rPr>
          <w:szCs w:val="21"/>
        </w:rPr>
      </w:pPr>
      <w:r>
        <w:rPr>
          <w:rFonts w:hint="eastAsia"/>
          <w:szCs w:val="21"/>
        </w:rPr>
        <w:t>51</w:t>
      </w:r>
      <w:r>
        <w:rPr>
          <w:rFonts w:hint="eastAsia"/>
          <w:szCs w:val="21"/>
        </w:rPr>
        <w:t>．中药新药注册生产现场检查案例分析及建议</w:t>
      </w:r>
      <w:r>
        <w:rPr>
          <w:rFonts w:hint="eastAsia"/>
          <w:szCs w:val="21"/>
        </w:rPr>
        <w:tab/>
      </w:r>
      <w:r>
        <w:rPr>
          <w:rFonts w:hint="eastAsia"/>
          <w:szCs w:val="21"/>
        </w:rPr>
        <w:t xml:space="preserve">贾　</w:t>
      </w:r>
      <w:proofErr w:type="gramStart"/>
      <w:r>
        <w:rPr>
          <w:rFonts w:hint="eastAsia"/>
          <w:szCs w:val="21"/>
        </w:rPr>
        <w:t>娜</w:t>
      </w:r>
      <w:proofErr w:type="gramEnd"/>
      <w:r>
        <w:rPr>
          <w:rFonts w:ascii="宋体" w:hAnsi="宋体" w:cs="宋体" w:hint="eastAsia"/>
          <w:szCs w:val="21"/>
        </w:rPr>
        <w:t xml:space="preserve">，曹　</w:t>
      </w:r>
      <w:proofErr w:type="gramStart"/>
      <w:r>
        <w:rPr>
          <w:rFonts w:ascii="宋体" w:hAnsi="宋体" w:cs="宋体" w:hint="eastAsia"/>
          <w:szCs w:val="21"/>
        </w:rPr>
        <w:t>轶</w:t>
      </w:r>
      <w:proofErr w:type="gramEnd"/>
      <w:r>
        <w:rPr>
          <w:rFonts w:ascii="宋体" w:hAnsi="宋体" w:cs="宋体" w:hint="eastAsia"/>
          <w:szCs w:val="21"/>
        </w:rPr>
        <w:t>，李　乐</w:t>
      </w:r>
    </w:p>
    <w:p w:rsidR="007F02A3" w:rsidRDefault="006C64EB">
      <w:pPr>
        <w:tabs>
          <w:tab w:val="right" w:leader="middleDot" w:pos="9240"/>
        </w:tabs>
        <w:rPr>
          <w:szCs w:val="21"/>
        </w:rPr>
      </w:pPr>
      <w:r>
        <w:rPr>
          <w:rFonts w:hint="eastAsia"/>
          <w:szCs w:val="21"/>
        </w:rPr>
        <w:t>52</w:t>
      </w:r>
      <w:r>
        <w:rPr>
          <w:rFonts w:hint="eastAsia"/>
          <w:szCs w:val="21"/>
        </w:rPr>
        <w:t>．近年申请注册的中药新药生殖毒性研究情况及有关问题分析</w:t>
      </w:r>
      <w:r>
        <w:rPr>
          <w:rFonts w:hint="eastAsia"/>
          <w:szCs w:val="21"/>
        </w:rPr>
        <w:tab/>
      </w:r>
      <w:r>
        <w:rPr>
          <w:rFonts w:hint="eastAsia"/>
          <w:szCs w:val="21"/>
        </w:rPr>
        <w:t>张晓东</w:t>
      </w:r>
    </w:p>
    <w:p w:rsidR="007F02A3" w:rsidRDefault="007F02A3">
      <w:pPr>
        <w:tabs>
          <w:tab w:val="right" w:leader="middleDot" w:pos="9240"/>
        </w:tabs>
        <w:rPr>
          <w:szCs w:val="21"/>
        </w:rPr>
      </w:pPr>
    </w:p>
    <w:p w:rsidR="007F02A3" w:rsidRDefault="006C64EB">
      <w:pPr>
        <w:tabs>
          <w:tab w:val="right" w:leader="middleDot" w:pos="9240"/>
        </w:tabs>
        <w:rPr>
          <w:b/>
          <w:szCs w:val="21"/>
        </w:rPr>
      </w:pPr>
      <w:r>
        <w:rPr>
          <w:rFonts w:hint="eastAsia"/>
          <w:b/>
          <w:szCs w:val="21"/>
        </w:rPr>
        <w:t>第</w:t>
      </w:r>
      <w:r>
        <w:rPr>
          <w:rFonts w:hint="eastAsia"/>
          <w:b/>
          <w:szCs w:val="21"/>
        </w:rPr>
        <w:t>3</w:t>
      </w:r>
      <w:r>
        <w:rPr>
          <w:rFonts w:hint="eastAsia"/>
          <w:b/>
          <w:szCs w:val="21"/>
        </w:rPr>
        <w:t>章　临床研究审评技术</w:t>
      </w:r>
    </w:p>
    <w:p w:rsidR="007F02A3" w:rsidRDefault="006C64EB">
      <w:pPr>
        <w:tabs>
          <w:tab w:val="right" w:leader="middleDot" w:pos="9240"/>
        </w:tabs>
        <w:rPr>
          <w:b/>
          <w:szCs w:val="21"/>
        </w:rPr>
      </w:pPr>
      <w:r>
        <w:rPr>
          <w:rFonts w:hint="eastAsia"/>
          <w:b/>
          <w:szCs w:val="21"/>
        </w:rPr>
        <w:t>3.1</w:t>
      </w:r>
      <w:r>
        <w:rPr>
          <w:rFonts w:hint="eastAsia"/>
          <w:b/>
          <w:szCs w:val="21"/>
        </w:rPr>
        <w:t xml:space="preserve">　临床试验设计</w:t>
      </w:r>
    </w:p>
    <w:p w:rsidR="007F02A3" w:rsidRDefault="006C64EB">
      <w:pPr>
        <w:tabs>
          <w:tab w:val="right" w:leader="middleDot" w:pos="9240"/>
        </w:tabs>
        <w:rPr>
          <w:szCs w:val="21"/>
        </w:rPr>
      </w:pPr>
      <w:r>
        <w:rPr>
          <w:rFonts w:hint="eastAsia"/>
          <w:szCs w:val="21"/>
        </w:rPr>
        <w:t>53</w:t>
      </w:r>
      <w:r>
        <w:rPr>
          <w:rFonts w:hint="eastAsia"/>
          <w:szCs w:val="21"/>
        </w:rPr>
        <w:t>．药物临床试验中的安全评价</w:t>
      </w:r>
      <w:r>
        <w:rPr>
          <w:rFonts w:hint="eastAsia"/>
          <w:szCs w:val="21"/>
        </w:rPr>
        <w:t xml:space="preserve"> </w:t>
      </w:r>
      <w:r>
        <w:rPr>
          <w:rFonts w:hint="eastAsia"/>
          <w:szCs w:val="21"/>
        </w:rPr>
        <w:tab/>
      </w:r>
      <w:r>
        <w:rPr>
          <w:rFonts w:hint="eastAsia"/>
          <w:szCs w:val="21"/>
        </w:rPr>
        <w:t xml:space="preserve">曹　</w:t>
      </w:r>
      <w:proofErr w:type="gramStart"/>
      <w:r>
        <w:rPr>
          <w:rFonts w:hint="eastAsia"/>
          <w:szCs w:val="21"/>
        </w:rPr>
        <w:t>烨</w:t>
      </w:r>
      <w:proofErr w:type="gramEnd"/>
      <w:r>
        <w:rPr>
          <w:rFonts w:hint="eastAsia"/>
          <w:szCs w:val="21"/>
        </w:rPr>
        <w:t>，万帮喜</w:t>
      </w:r>
    </w:p>
    <w:p w:rsidR="007F02A3" w:rsidRDefault="006C64EB">
      <w:pPr>
        <w:tabs>
          <w:tab w:val="right" w:leader="middleDot" w:pos="9240"/>
        </w:tabs>
        <w:rPr>
          <w:szCs w:val="21"/>
        </w:rPr>
      </w:pPr>
      <w:r>
        <w:rPr>
          <w:rFonts w:hint="eastAsia"/>
          <w:szCs w:val="21"/>
        </w:rPr>
        <w:t>54</w:t>
      </w:r>
      <w:r>
        <w:rPr>
          <w:rFonts w:hint="eastAsia"/>
          <w:szCs w:val="21"/>
        </w:rPr>
        <w:t>．我国药品监管中的生物统计学技术审评</w:t>
      </w:r>
      <w:r>
        <w:rPr>
          <w:rFonts w:hint="eastAsia"/>
          <w:szCs w:val="21"/>
        </w:rPr>
        <w:t xml:space="preserve"> </w:t>
      </w:r>
      <w:r>
        <w:rPr>
          <w:rFonts w:hint="eastAsia"/>
          <w:szCs w:val="21"/>
        </w:rPr>
        <w:tab/>
      </w:r>
      <w:r>
        <w:rPr>
          <w:rFonts w:hint="eastAsia"/>
          <w:szCs w:val="21"/>
        </w:rPr>
        <w:t>王　骏，曾　新，潘建红，等</w:t>
      </w:r>
    </w:p>
    <w:p w:rsidR="007F02A3" w:rsidRDefault="006C64EB">
      <w:pPr>
        <w:tabs>
          <w:tab w:val="right" w:leader="middleDot" w:pos="9240"/>
        </w:tabs>
        <w:rPr>
          <w:szCs w:val="21"/>
        </w:rPr>
      </w:pPr>
      <w:r>
        <w:rPr>
          <w:rFonts w:hint="eastAsia"/>
          <w:szCs w:val="21"/>
        </w:rPr>
        <w:t>55</w:t>
      </w:r>
      <w:r>
        <w:rPr>
          <w:rFonts w:hint="eastAsia"/>
          <w:szCs w:val="21"/>
        </w:rPr>
        <w:t>．新药临床开发过程中性别差异影响的考虑和研究策略</w:t>
      </w:r>
      <w:r>
        <w:rPr>
          <w:rFonts w:hint="eastAsia"/>
          <w:szCs w:val="21"/>
        </w:rPr>
        <w:t xml:space="preserve"> </w:t>
      </w:r>
      <w:r>
        <w:rPr>
          <w:rFonts w:hint="eastAsia"/>
          <w:szCs w:val="21"/>
        </w:rPr>
        <w:tab/>
      </w:r>
      <w:r>
        <w:rPr>
          <w:rFonts w:hint="eastAsia"/>
          <w:szCs w:val="21"/>
        </w:rPr>
        <w:t>魏敏吉，赵德恒，王水强，等</w:t>
      </w:r>
    </w:p>
    <w:p w:rsidR="007F02A3" w:rsidRDefault="006C64EB">
      <w:pPr>
        <w:tabs>
          <w:tab w:val="right" w:leader="middleDot" w:pos="9240"/>
        </w:tabs>
        <w:rPr>
          <w:szCs w:val="21"/>
        </w:rPr>
      </w:pPr>
      <w:r>
        <w:rPr>
          <w:rFonts w:hint="eastAsia"/>
          <w:szCs w:val="21"/>
        </w:rPr>
        <w:t>56</w:t>
      </w:r>
      <w:r>
        <w:rPr>
          <w:rFonts w:hint="eastAsia"/>
          <w:szCs w:val="21"/>
        </w:rPr>
        <w:t>．基于儿童用药供需平衡的儿科药物临床试验状况评价</w:t>
      </w:r>
      <w:r>
        <w:rPr>
          <w:rFonts w:hint="eastAsia"/>
          <w:szCs w:val="21"/>
        </w:rPr>
        <w:t xml:space="preserve"> </w:t>
      </w:r>
      <w:r>
        <w:rPr>
          <w:rFonts w:hint="eastAsia"/>
          <w:szCs w:val="21"/>
        </w:rPr>
        <w:tab/>
      </w:r>
      <w:r>
        <w:rPr>
          <w:rFonts w:hint="eastAsia"/>
          <w:szCs w:val="21"/>
        </w:rPr>
        <w:t>刘靖杰，杨　悦</w:t>
      </w:r>
    </w:p>
    <w:p w:rsidR="007F02A3" w:rsidRDefault="006C64EB">
      <w:pPr>
        <w:tabs>
          <w:tab w:val="right" w:leader="middleDot" w:pos="9240"/>
        </w:tabs>
        <w:rPr>
          <w:szCs w:val="21"/>
        </w:rPr>
      </w:pPr>
      <w:r>
        <w:rPr>
          <w:rFonts w:hint="eastAsia"/>
          <w:szCs w:val="21"/>
        </w:rPr>
        <w:t>57</w:t>
      </w:r>
      <w:r>
        <w:rPr>
          <w:rFonts w:hint="eastAsia"/>
          <w:szCs w:val="21"/>
        </w:rPr>
        <w:t>．浅谈新法规实施对疫苗临床试验的影响及挑战</w:t>
      </w:r>
      <w:r>
        <w:rPr>
          <w:rFonts w:hint="eastAsia"/>
          <w:szCs w:val="21"/>
        </w:rPr>
        <w:t xml:space="preserve"> </w:t>
      </w:r>
      <w:r>
        <w:rPr>
          <w:rFonts w:hint="eastAsia"/>
          <w:szCs w:val="21"/>
        </w:rPr>
        <w:tab/>
      </w:r>
      <w:r>
        <w:rPr>
          <w:rFonts w:hint="eastAsia"/>
          <w:szCs w:val="21"/>
        </w:rPr>
        <w:t>黎明强，吕榜军，覃彦香</w:t>
      </w:r>
    </w:p>
    <w:p w:rsidR="007F02A3" w:rsidRDefault="006C64EB">
      <w:pPr>
        <w:tabs>
          <w:tab w:val="right" w:leader="middleDot" w:pos="9240"/>
        </w:tabs>
        <w:rPr>
          <w:szCs w:val="21"/>
        </w:rPr>
      </w:pPr>
      <w:r>
        <w:rPr>
          <w:rFonts w:hint="eastAsia"/>
          <w:szCs w:val="21"/>
        </w:rPr>
        <w:t>58</w:t>
      </w:r>
      <w:r>
        <w:rPr>
          <w:rFonts w:hint="eastAsia"/>
          <w:szCs w:val="21"/>
        </w:rPr>
        <w:t>．人乳头瘤病毒疫苗国外注册的关键性临床试验简介</w:t>
      </w:r>
      <w:r>
        <w:rPr>
          <w:rFonts w:hint="eastAsia"/>
          <w:szCs w:val="21"/>
        </w:rPr>
        <w:tab/>
      </w:r>
      <w:r>
        <w:rPr>
          <w:rFonts w:hint="eastAsia"/>
          <w:szCs w:val="21"/>
        </w:rPr>
        <w:t>艾　星，王朝云，杨志敏，等</w:t>
      </w:r>
    </w:p>
    <w:p w:rsidR="007F02A3" w:rsidRDefault="006C64EB">
      <w:pPr>
        <w:tabs>
          <w:tab w:val="right" w:leader="middleDot" w:pos="9240"/>
        </w:tabs>
        <w:rPr>
          <w:szCs w:val="21"/>
        </w:rPr>
      </w:pPr>
      <w:r>
        <w:rPr>
          <w:rFonts w:hint="eastAsia"/>
          <w:szCs w:val="21"/>
        </w:rPr>
        <w:t>59</w:t>
      </w:r>
      <w:r>
        <w:rPr>
          <w:rFonts w:hint="eastAsia"/>
          <w:szCs w:val="21"/>
        </w:rPr>
        <w:t>．毒性中药复方临床安全性再评价的思考</w:t>
      </w:r>
      <w:r>
        <w:rPr>
          <w:rFonts w:hint="eastAsia"/>
          <w:szCs w:val="21"/>
        </w:rPr>
        <w:tab/>
      </w:r>
      <w:r>
        <w:rPr>
          <w:rFonts w:hint="eastAsia"/>
          <w:szCs w:val="21"/>
        </w:rPr>
        <w:t xml:space="preserve">严　</w:t>
      </w:r>
      <w:proofErr w:type="gramStart"/>
      <w:r>
        <w:rPr>
          <w:rFonts w:hint="eastAsia"/>
          <w:szCs w:val="21"/>
        </w:rPr>
        <w:t>妍</w:t>
      </w:r>
      <w:proofErr w:type="gramEnd"/>
      <w:r>
        <w:rPr>
          <w:rFonts w:hint="eastAsia"/>
          <w:szCs w:val="21"/>
        </w:rPr>
        <w:t xml:space="preserve">，吴　</w:t>
      </w:r>
      <w:proofErr w:type="gramStart"/>
      <w:r>
        <w:rPr>
          <w:rFonts w:hint="eastAsia"/>
          <w:szCs w:val="21"/>
        </w:rPr>
        <w:t>娟</w:t>
      </w:r>
      <w:proofErr w:type="gramEnd"/>
      <w:r>
        <w:rPr>
          <w:rFonts w:hint="eastAsia"/>
          <w:szCs w:val="21"/>
        </w:rPr>
        <w:t>，焦月华，等</w:t>
      </w:r>
    </w:p>
    <w:p w:rsidR="007F02A3" w:rsidRDefault="006C64EB">
      <w:pPr>
        <w:tabs>
          <w:tab w:val="right" w:leader="middleDot" w:pos="9240"/>
        </w:tabs>
        <w:rPr>
          <w:szCs w:val="21"/>
        </w:rPr>
      </w:pPr>
      <w:r>
        <w:rPr>
          <w:rFonts w:hint="eastAsia"/>
          <w:szCs w:val="21"/>
        </w:rPr>
        <w:t>60</w:t>
      </w:r>
      <w:r>
        <w:rPr>
          <w:rFonts w:hint="eastAsia"/>
          <w:szCs w:val="21"/>
        </w:rPr>
        <w:t>．药物临床试验中疗效评价指标及常见评价方法</w:t>
      </w:r>
      <w:r>
        <w:rPr>
          <w:rFonts w:hint="eastAsia"/>
          <w:szCs w:val="21"/>
        </w:rPr>
        <w:tab/>
      </w:r>
      <w:r>
        <w:rPr>
          <w:rFonts w:hint="eastAsia"/>
          <w:szCs w:val="21"/>
        </w:rPr>
        <w:t>刘炳林</w:t>
      </w:r>
    </w:p>
    <w:p w:rsidR="007F02A3" w:rsidRDefault="006C64EB">
      <w:pPr>
        <w:tabs>
          <w:tab w:val="right" w:leader="middleDot" w:pos="9240"/>
        </w:tabs>
        <w:rPr>
          <w:szCs w:val="21"/>
        </w:rPr>
      </w:pPr>
      <w:r>
        <w:rPr>
          <w:rFonts w:hint="eastAsia"/>
          <w:szCs w:val="21"/>
        </w:rPr>
        <w:t>61</w:t>
      </w:r>
      <w:r>
        <w:rPr>
          <w:rFonts w:hint="eastAsia"/>
          <w:szCs w:val="21"/>
        </w:rPr>
        <w:t>．适应性设计在新药临床试验中的应用</w:t>
      </w:r>
      <w:r>
        <w:rPr>
          <w:rFonts w:hint="eastAsia"/>
          <w:szCs w:val="21"/>
        </w:rPr>
        <w:tab/>
      </w:r>
      <w:proofErr w:type="gramStart"/>
      <w:r>
        <w:rPr>
          <w:rFonts w:hint="eastAsia"/>
          <w:szCs w:val="21"/>
        </w:rPr>
        <w:t>肖意可</w:t>
      </w:r>
      <w:proofErr w:type="gramEnd"/>
      <w:r>
        <w:rPr>
          <w:rFonts w:hint="eastAsia"/>
          <w:szCs w:val="21"/>
        </w:rPr>
        <w:t>，胡飞芳，刘中强，等</w:t>
      </w:r>
    </w:p>
    <w:p w:rsidR="007F02A3" w:rsidRDefault="006C64EB">
      <w:pPr>
        <w:tabs>
          <w:tab w:val="right" w:leader="middleDot" w:pos="9240"/>
        </w:tabs>
        <w:rPr>
          <w:szCs w:val="21"/>
        </w:rPr>
      </w:pPr>
      <w:r>
        <w:rPr>
          <w:rFonts w:hint="eastAsia"/>
          <w:szCs w:val="21"/>
        </w:rPr>
        <w:t>62</w:t>
      </w:r>
      <w:r>
        <w:rPr>
          <w:rFonts w:hint="eastAsia"/>
          <w:szCs w:val="21"/>
        </w:rPr>
        <w:t>．《中药新药治疗恶性肿瘤临床研究技术指导原则》修订过程及解析</w:t>
      </w:r>
      <w:r>
        <w:rPr>
          <w:rFonts w:hint="eastAsia"/>
          <w:szCs w:val="21"/>
        </w:rPr>
        <w:tab/>
      </w:r>
      <w:r>
        <w:rPr>
          <w:rFonts w:hint="eastAsia"/>
          <w:szCs w:val="21"/>
        </w:rPr>
        <w:t>李　杰，林洪生</w:t>
      </w:r>
    </w:p>
    <w:p w:rsidR="007F02A3" w:rsidRDefault="006C64EB">
      <w:pPr>
        <w:tabs>
          <w:tab w:val="right" w:leader="middleDot" w:pos="9240"/>
        </w:tabs>
        <w:rPr>
          <w:szCs w:val="21"/>
        </w:rPr>
      </w:pPr>
      <w:r>
        <w:rPr>
          <w:rFonts w:hint="eastAsia"/>
          <w:szCs w:val="21"/>
        </w:rPr>
        <w:t>63</w:t>
      </w:r>
      <w:r>
        <w:rPr>
          <w:rFonts w:hint="eastAsia"/>
          <w:szCs w:val="21"/>
        </w:rPr>
        <w:t>．对于《中药、天然药物治疗女性更年期综合征临床研究技术指导原则》的考虑和分析</w:t>
      </w:r>
    </w:p>
    <w:p w:rsidR="007F02A3" w:rsidRDefault="006C64EB">
      <w:pPr>
        <w:tabs>
          <w:tab w:val="right" w:leader="middleDot" w:pos="9240"/>
        </w:tabs>
        <w:rPr>
          <w:szCs w:val="21"/>
        </w:rPr>
      </w:pPr>
      <w:r>
        <w:rPr>
          <w:rFonts w:hint="eastAsia"/>
          <w:szCs w:val="21"/>
        </w:rPr>
        <w:tab/>
      </w:r>
      <w:r>
        <w:rPr>
          <w:rFonts w:hint="eastAsia"/>
          <w:szCs w:val="21"/>
        </w:rPr>
        <w:t xml:space="preserve">裴小静，杨　</w:t>
      </w:r>
      <w:proofErr w:type="gramStart"/>
      <w:r>
        <w:rPr>
          <w:rFonts w:hint="eastAsia"/>
          <w:szCs w:val="21"/>
        </w:rPr>
        <w:t>娜</w:t>
      </w:r>
      <w:proofErr w:type="gramEnd"/>
    </w:p>
    <w:p w:rsidR="007F02A3" w:rsidRDefault="006C64EB">
      <w:pPr>
        <w:tabs>
          <w:tab w:val="right" w:leader="middleDot" w:pos="9240"/>
        </w:tabs>
        <w:rPr>
          <w:szCs w:val="21"/>
        </w:rPr>
      </w:pPr>
      <w:r>
        <w:rPr>
          <w:rFonts w:hint="eastAsia"/>
          <w:szCs w:val="21"/>
        </w:rPr>
        <w:t>64</w:t>
      </w:r>
      <w:r>
        <w:rPr>
          <w:rFonts w:hint="eastAsia"/>
          <w:szCs w:val="21"/>
        </w:rPr>
        <w:t>．关注中药新药临床研究中的心脏安全性</w:t>
      </w:r>
      <w:r>
        <w:rPr>
          <w:rFonts w:hint="eastAsia"/>
          <w:szCs w:val="21"/>
        </w:rPr>
        <w:tab/>
      </w:r>
      <w:r>
        <w:rPr>
          <w:rFonts w:hint="eastAsia"/>
          <w:szCs w:val="21"/>
        </w:rPr>
        <w:t>朱贤慧，刘炳林，唐健元，等</w:t>
      </w:r>
    </w:p>
    <w:p w:rsidR="007F02A3" w:rsidRDefault="006C64EB">
      <w:pPr>
        <w:tabs>
          <w:tab w:val="right" w:leader="middleDot" w:pos="9240"/>
        </w:tabs>
        <w:rPr>
          <w:szCs w:val="21"/>
        </w:rPr>
      </w:pPr>
      <w:r>
        <w:rPr>
          <w:rFonts w:hint="eastAsia"/>
          <w:szCs w:val="21"/>
        </w:rPr>
        <w:t>65</w:t>
      </w:r>
      <w:r>
        <w:rPr>
          <w:rFonts w:hint="eastAsia"/>
          <w:szCs w:val="21"/>
        </w:rPr>
        <w:t>．对《中药新药治疗中风临床研究技术指导原则》中疗效评估的解读</w:t>
      </w:r>
      <w:r>
        <w:rPr>
          <w:rFonts w:hint="eastAsia"/>
          <w:szCs w:val="21"/>
        </w:rPr>
        <w:tab/>
      </w:r>
      <w:r>
        <w:rPr>
          <w:rFonts w:hint="eastAsia"/>
          <w:szCs w:val="21"/>
        </w:rPr>
        <w:t>石　进，王科花</w:t>
      </w:r>
    </w:p>
    <w:p w:rsidR="007F02A3" w:rsidRDefault="006C64EB">
      <w:pPr>
        <w:tabs>
          <w:tab w:val="right" w:leader="middleDot" w:pos="9240"/>
        </w:tabs>
        <w:rPr>
          <w:szCs w:val="21"/>
        </w:rPr>
      </w:pPr>
      <w:r>
        <w:rPr>
          <w:rFonts w:hint="eastAsia"/>
          <w:szCs w:val="21"/>
        </w:rPr>
        <w:t>66</w:t>
      </w:r>
      <w:r>
        <w:rPr>
          <w:rFonts w:hint="eastAsia"/>
          <w:szCs w:val="21"/>
        </w:rPr>
        <w:t>．中成药治疗功能性消化不良临床试验方案及研究病历设计和实施</w:t>
      </w:r>
      <w:r>
        <w:rPr>
          <w:rFonts w:hint="eastAsia"/>
          <w:szCs w:val="21"/>
        </w:rPr>
        <w:t xml:space="preserve">   </w:t>
      </w:r>
      <w:r>
        <w:rPr>
          <w:rFonts w:hint="eastAsia"/>
          <w:szCs w:val="21"/>
        </w:rPr>
        <w:t>李　博</w:t>
      </w:r>
      <w:r>
        <w:rPr>
          <w:rFonts w:ascii="宋体" w:hAnsi="宋体" w:cs="宋体" w:hint="eastAsia"/>
          <w:szCs w:val="21"/>
        </w:rPr>
        <w:t>，</w:t>
      </w:r>
      <w:r>
        <w:rPr>
          <w:rFonts w:hint="eastAsia"/>
          <w:szCs w:val="21"/>
        </w:rPr>
        <w:t>赵迎盼</w:t>
      </w:r>
      <w:r>
        <w:rPr>
          <w:rFonts w:ascii="宋体" w:hAnsi="宋体" w:cs="宋体" w:hint="eastAsia"/>
          <w:szCs w:val="21"/>
        </w:rPr>
        <w:t>，</w:t>
      </w:r>
      <w:r>
        <w:rPr>
          <w:rFonts w:hint="eastAsia"/>
          <w:szCs w:val="21"/>
        </w:rPr>
        <w:t xml:space="preserve">高　</w:t>
      </w:r>
      <w:proofErr w:type="gramStart"/>
      <w:r>
        <w:rPr>
          <w:rFonts w:hint="eastAsia"/>
          <w:szCs w:val="21"/>
        </w:rPr>
        <w:t>蕊</w:t>
      </w:r>
      <w:proofErr w:type="gramEnd"/>
      <w:r>
        <w:rPr>
          <w:rFonts w:ascii="宋体" w:hAnsi="宋体" w:cs="宋体" w:hint="eastAsia"/>
          <w:szCs w:val="21"/>
        </w:rPr>
        <w:t>，等</w:t>
      </w:r>
    </w:p>
    <w:p w:rsidR="007F02A3" w:rsidRDefault="006C64EB">
      <w:pPr>
        <w:tabs>
          <w:tab w:val="right" w:leader="middleDot" w:pos="9240"/>
        </w:tabs>
        <w:rPr>
          <w:szCs w:val="21"/>
        </w:rPr>
      </w:pPr>
      <w:r>
        <w:rPr>
          <w:rFonts w:hint="eastAsia"/>
          <w:szCs w:val="21"/>
        </w:rPr>
        <w:t>67</w:t>
      </w:r>
      <w:r>
        <w:rPr>
          <w:rFonts w:hint="eastAsia"/>
          <w:szCs w:val="21"/>
        </w:rPr>
        <w:t>．中药新药临床试验报告撰写常见问题分析</w:t>
      </w:r>
      <w:r>
        <w:rPr>
          <w:rFonts w:hint="eastAsia"/>
          <w:szCs w:val="21"/>
        </w:rPr>
        <w:tab/>
      </w:r>
      <w:r>
        <w:rPr>
          <w:rFonts w:hint="eastAsia"/>
          <w:szCs w:val="21"/>
        </w:rPr>
        <w:t>薛斐然</w:t>
      </w:r>
    </w:p>
    <w:p w:rsidR="007F02A3" w:rsidRDefault="007F02A3">
      <w:pPr>
        <w:tabs>
          <w:tab w:val="right" w:leader="middleDot" w:pos="9240"/>
        </w:tabs>
        <w:rPr>
          <w:strike/>
          <w:szCs w:val="21"/>
        </w:rPr>
      </w:pPr>
    </w:p>
    <w:p w:rsidR="007F02A3" w:rsidRDefault="006C64EB">
      <w:pPr>
        <w:tabs>
          <w:tab w:val="right" w:leader="middleDot" w:pos="9240"/>
        </w:tabs>
        <w:rPr>
          <w:b/>
          <w:szCs w:val="21"/>
        </w:rPr>
      </w:pPr>
      <w:r>
        <w:rPr>
          <w:rFonts w:hint="eastAsia"/>
          <w:b/>
          <w:szCs w:val="21"/>
        </w:rPr>
        <w:t>3.2</w:t>
      </w:r>
      <w:r>
        <w:rPr>
          <w:rFonts w:hint="eastAsia"/>
          <w:b/>
          <w:szCs w:val="21"/>
        </w:rPr>
        <w:t xml:space="preserve">　临床试验管理</w:t>
      </w:r>
    </w:p>
    <w:p w:rsidR="007F02A3" w:rsidRDefault="006C64EB">
      <w:pPr>
        <w:tabs>
          <w:tab w:val="right" w:leader="middleDot" w:pos="9240"/>
        </w:tabs>
        <w:rPr>
          <w:szCs w:val="21"/>
        </w:rPr>
      </w:pPr>
      <w:r>
        <w:rPr>
          <w:rFonts w:hint="eastAsia"/>
          <w:szCs w:val="21"/>
        </w:rPr>
        <w:t>68</w:t>
      </w:r>
      <w:r>
        <w:rPr>
          <w:rFonts w:hint="eastAsia"/>
          <w:szCs w:val="21"/>
        </w:rPr>
        <w:t>．我国药物临床试验监督和管理的方法探讨</w:t>
      </w:r>
      <w:r>
        <w:rPr>
          <w:rFonts w:hint="eastAsia"/>
          <w:szCs w:val="21"/>
        </w:rPr>
        <w:tab/>
      </w:r>
      <w:r>
        <w:rPr>
          <w:rFonts w:hint="eastAsia"/>
          <w:szCs w:val="21"/>
        </w:rPr>
        <w:t xml:space="preserve">高建超，黄云虹，杨　</w:t>
      </w:r>
      <w:proofErr w:type="gramStart"/>
      <w:r>
        <w:rPr>
          <w:rFonts w:hint="eastAsia"/>
          <w:szCs w:val="21"/>
        </w:rPr>
        <w:t>焕</w:t>
      </w:r>
      <w:proofErr w:type="gramEnd"/>
      <w:r>
        <w:rPr>
          <w:rFonts w:hint="eastAsia"/>
          <w:szCs w:val="21"/>
        </w:rPr>
        <w:t>，等</w:t>
      </w:r>
    </w:p>
    <w:p w:rsidR="007F02A3" w:rsidRDefault="006C64EB">
      <w:pPr>
        <w:tabs>
          <w:tab w:val="right" w:leader="middleDot" w:pos="9240"/>
        </w:tabs>
        <w:rPr>
          <w:szCs w:val="21"/>
        </w:rPr>
      </w:pPr>
      <w:r>
        <w:rPr>
          <w:rFonts w:hint="eastAsia"/>
          <w:szCs w:val="21"/>
        </w:rPr>
        <w:t>69</w:t>
      </w:r>
      <w:r>
        <w:rPr>
          <w:rFonts w:hint="eastAsia"/>
          <w:szCs w:val="21"/>
        </w:rPr>
        <w:t>．药物临床试验机构风险管理模式探讨</w:t>
      </w:r>
      <w:r>
        <w:rPr>
          <w:rFonts w:hint="eastAsia"/>
          <w:szCs w:val="21"/>
        </w:rPr>
        <w:tab/>
      </w:r>
      <w:r>
        <w:rPr>
          <w:rFonts w:hint="eastAsia"/>
          <w:szCs w:val="21"/>
        </w:rPr>
        <w:t>黄</w:t>
      </w:r>
      <w:proofErr w:type="gramStart"/>
      <w:r>
        <w:rPr>
          <w:rFonts w:hint="eastAsia"/>
          <w:szCs w:val="21"/>
        </w:rPr>
        <w:t>一</w:t>
      </w:r>
      <w:proofErr w:type="gramEnd"/>
      <w:r>
        <w:rPr>
          <w:rFonts w:hint="eastAsia"/>
          <w:szCs w:val="21"/>
        </w:rPr>
        <w:t xml:space="preserve">玲，许　</w:t>
      </w:r>
      <w:proofErr w:type="gramStart"/>
      <w:r>
        <w:rPr>
          <w:rFonts w:hint="eastAsia"/>
          <w:szCs w:val="21"/>
        </w:rPr>
        <w:t>莉</w:t>
      </w:r>
      <w:proofErr w:type="gramEnd"/>
      <w:r>
        <w:rPr>
          <w:rFonts w:hint="eastAsia"/>
          <w:szCs w:val="21"/>
        </w:rPr>
        <w:t>，康　健，等</w:t>
      </w:r>
    </w:p>
    <w:p w:rsidR="007F02A3" w:rsidRDefault="006C64EB">
      <w:pPr>
        <w:tabs>
          <w:tab w:val="right" w:leader="middleDot" w:pos="9240"/>
        </w:tabs>
        <w:rPr>
          <w:szCs w:val="21"/>
        </w:rPr>
      </w:pPr>
      <w:r>
        <w:rPr>
          <w:rFonts w:hint="eastAsia"/>
          <w:szCs w:val="21"/>
        </w:rPr>
        <w:t>70</w:t>
      </w:r>
      <w:r>
        <w:rPr>
          <w:rFonts w:hint="eastAsia"/>
          <w:szCs w:val="21"/>
        </w:rPr>
        <w:t>．中药新药Ⅰ期临床试验病房</w:t>
      </w:r>
      <w:r>
        <w:rPr>
          <w:rFonts w:hint="eastAsia"/>
          <w:szCs w:val="21"/>
        </w:rPr>
        <w:t>管理及护理</w:t>
      </w:r>
      <w:r>
        <w:rPr>
          <w:rFonts w:hint="eastAsia"/>
          <w:szCs w:val="21"/>
        </w:rPr>
        <w:tab/>
      </w:r>
      <w:r>
        <w:rPr>
          <w:rFonts w:hint="eastAsia"/>
          <w:szCs w:val="21"/>
        </w:rPr>
        <w:t>黄淑云，吴　萍，赵兰英，等</w:t>
      </w:r>
    </w:p>
    <w:p w:rsidR="007F02A3" w:rsidRDefault="006C64EB">
      <w:pPr>
        <w:tabs>
          <w:tab w:val="right" w:leader="middleDot" w:pos="9240"/>
        </w:tabs>
        <w:rPr>
          <w:szCs w:val="21"/>
        </w:rPr>
      </w:pPr>
      <w:r>
        <w:rPr>
          <w:rFonts w:hint="eastAsia"/>
          <w:szCs w:val="21"/>
        </w:rPr>
        <w:t>71</w:t>
      </w:r>
      <w:r>
        <w:rPr>
          <w:rFonts w:hint="eastAsia"/>
          <w:szCs w:val="21"/>
        </w:rPr>
        <w:t>．中药临床研究</w:t>
      </w:r>
      <w:r>
        <w:rPr>
          <w:rFonts w:hint="eastAsia"/>
          <w:szCs w:val="21"/>
        </w:rPr>
        <w:t>ARO</w:t>
      </w:r>
      <w:r>
        <w:rPr>
          <w:rFonts w:ascii="宋体" w:hAnsi="宋体" w:cs="宋体" w:hint="eastAsia"/>
          <w:szCs w:val="21"/>
        </w:rPr>
        <w:t>-</w:t>
      </w:r>
      <w:r>
        <w:rPr>
          <w:rFonts w:hint="eastAsia"/>
          <w:szCs w:val="21"/>
        </w:rPr>
        <w:t>CRO</w:t>
      </w:r>
      <w:r>
        <w:rPr>
          <w:rFonts w:hint="eastAsia"/>
          <w:szCs w:val="21"/>
        </w:rPr>
        <w:t>项目管理运行模式探讨</w:t>
      </w:r>
      <w:r>
        <w:rPr>
          <w:rFonts w:hint="eastAsia"/>
          <w:szCs w:val="21"/>
        </w:rPr>
        <w:tab/>
      </w:r>
      <w:r>
        <w:rPr>
          <w:rFonts w:hint="eastAsia"/>
          <w:szCs w:val="21"/>
        </w:rPr>
        <w:t xml:space="preserve">李　</w:t>
      </w:r>
      <w:proofErr w:type="gramStart"/>
      <w:r>
        <w:rPr>
          <w:rFonts w:hint="eastAsia"/>
          <w:szCs w:val="21"/>
        </w:rPr>
        <w:t>睿</w:t>
      </w:r>
      <w:proofErr w:type="gramEnd"/>
      <w:r>
        <w:rPr>
          <w:rFonts w:hint="eastAsia"/>
          <w:szCs w:val="21"/>
        </w:rPr>
        <w:t>，唐旭东，陆　芳，等</w:t>
      </w:r>
    </w:p>
    <w:p w:rsidR="007F02A3" w:rsidRDefault="006C64EB">
      <w:pPr>
        <w:tabs>
          <w:tab w:val="right" w:leader="middleDot" w:pos="9240"/>
        </w:tabs>
        <w:rPr>
          <w:szCs w:val="21"/>
        </w:rPr>
      </w:pPr>
      <w:r>
        <w:rPr>
          <w:rFonts w:hint="eastAsia"/>
          <w:szCs w:val="21"/>
        </w:rPr>
        <w:t>72</w:t>
      </w:r>
      <w:r>
        <w:rPr>
          <w:rFonts w:hint="eastAsia"/>
          <w:szCs w:val="21"/>
        </w:rPr>
        <w:t>．对欧盟临床试验法规</w:t>
      </w:r>
      <w:r>
        <w:rPr>
          <w:rFonts w:hint="eastAsia"/>
          <w:szCs w:val="21"/>
        </w:rPr>
        <w:t>Reg.</w:t>
      </w:r>
      <w:r>
        <w:rPr>
          <w:rFonts w:hint="eastAsia"/>
          <w:szCs w:val="21"/>
        </w:rPr>
        <w:t>（</w:t>
      </w:r>
      <w:r>
        <w:rPr>
          <w:rFonts w:hint="eastAsia"/>
          <w:szCs w:val="21"/>
        </w:rPr>
        <w:t>EU</w:t>
      </w:r>
      <w:r>
        <w:rPr>
          <w:rFonts w:hint="eastAsia"/>
          <w:szCs w:val="21"/>
        </w:rPr>
        <w:t>）</w:t>
      </w:r>
      <w:r>
        <w:rPr>
          <w:rFonts w:hint="eastAsia"/>
          <w:szCs w:val="21"/>
        </w:rPr>
        <w:t>No 536/2014</w:t>
      </w:r>
      <w:r>
        <w:rPr>
          <w:rFonts w:hint="eastAsia"/>
          <w:szCs w:val="21"/>
        </w:rPr>
        <w:t>的解读与思考</w:t>
      </w:r>
      <w:r>
        <w:rPr>
          <w:rFonts w:hint="eastAsia"/>
          <w:szCs w:val="21"/>
        </w:rPr>
        <w:tab/>
      </w:r>
      <w:r>
        <w:rPr>
          <w:rFonts w:hint="eastAsia"/>
          <w:szCs w:val="21"/>
        </w:rPr>
        <w:t>魏芬芳，孙宇昕</w:t>
      </w:r>
      <w:r>
        <w:rPr>
          <w:rFonts w:ascii="宋体" w:hAnsi="宋体" w:cs="宋体" w:hint="eastAsia"/>
          <w:szCs w:val="21"/>
        </w:rPr>
        <w:t>，冷金诺</w:t>
      </w:r>
      <w:r>
        <w:rPr>
          <w:rFonts w:hint="eastAsia"/>
          <w:szCs w:val="21"/>
        </w:rPr>
        <w:t>，等</w:t>
      </w:r>
    </w:p>
    <w:p w:rsidR="007F02A3" w:rsidRDefault="006C64EB">
      <w:pPr>
        <w:tabs>
          <w:tab w:val="right" w:leader="middleDot" w:pos="9240"/>
        </w:tabs>
        <w:rPr>
          <w:szCs w:val="21"/>
        </w:rPr>
      </w:pPr>
      <w:r>
        <w:rPr>
          <w:rFonts w:hint="eastAsia"/>
          <w:szCs w:val="21"/>
        </w:rPr>
        <w:t>73</w:t>
      </w:r>
      <w:r>
        <w:rPr>
          <w:rFonts w:hint="eastAsia"/>
          <w:szCs w:val="21"/>
        </w:rPr>
        <w:t>．公众对临床研究认知的调查分析及培训方案探讨</w:t>
      </w:r>
      <w:r>
        <w:rPr>
          <w:rFonts w:hint="eastAsia"/>
          <w:szCs w:val="21"/>
        </w:rPr>
        <w:tab/>
      </w:r>
      <w:r>
        <w:rPr>
          <w:rFonts w:hint="eastAsia"/>
          <w:szCs w:val="21"/>
        </w:rPr>
        <w:t>徐</w:t>
      </w:r>
      <w:r>
        <w:rPr>
          <w:rFonts w:hint="eastAsia"/>
          <w:szCs w:val="21"/>
        </w:rPr>
        <w:t xml:space="preserve"> </w:t>
      </w:r>
      <w:r>
        <w:rPr>
          <w:szCs w:val="21"/>
        </w:rPr>
        <w:t xml:space="preserve"> </w:t>
      </w:r>
      <w:r>
        <w:rPr>
          <w:rFonts w:hint="eastAsia"/>
          <w:szCs w:val="21"/>
        </w:rPr>
        <w:t>岩，张晓方，李海燕，等</w:t>
      </w:r>
    </w:p>
    <w:p w:rsidR="007F02A3" w:rsidRDefault="006C64EB">
      <w:pPr>
        <w:tabs>
          <w:tab w:val="right" w:leader="middleDot" w:pos="9240"/>
        </w:tabs>
        <w:rPr>
          <w:szCs w:val="21"/>
        </w:rPr>
      </w:pPr>
      <w:r>
        <w:rPr>
          <w:rFonts w:hint="eastAsia"/>
          <w:szCs w:val="21"/>
        </w:rPr>
        <w:t>74</w:t>
      </w:r>
      <w:r>
        <w:rPr>
          <w:rFonts w:hint="eastAsia"/>
          <w:szCs w:val="21"/>
        </w:rPr>
        <w:t>．药物临床试验中的知情同意常见问题及分析</w:t>
      </w:r>
      <w:r>
        <w:rPr>
          <w:rFonts w:hint="eastAsia"/>
          <w:szCs w:val="21"/>
        </w:rPr>
        <w:tab/>
      </w:r>
      <w:r>
        <w:rPr>
          <w:rFonts w:hint="eastAsia"/>
          <w:szCs w:val="21"/>
        </w:rPr>
        <w:t>赵淑华，刘晓红，傅志英，等</w:t>
      </w:r>
    </w:p>
    <w:p w:rsidR="007F02A3" w:rsidRDefault="006C64EB">
      <w:pPr>
        <w:tabs>
          <w:tab w:val="right" w:leader="middleDot" w:pos="9240"/>
        </w:tabs>
        <w:rPr>
          <w:szCs w:val="21"/>
        </w:rPr>
      </w:pPr>
      <w:r>
        <w:rPr>
          <w:rFonts w:hint="eastAsia"/>
          <w:szCs w:val="21"/>
        </w:rPr>
        <w:t>75</w:t>
      </w:r>
      <w:r>
        <w:rPr>
          <w:rFonts w:hint="eastAsia"/>
          <w:szCs w:val="21"/>
        </w:rPr>
        <w:t>．药物临床试验痴呆弱势群体与权益保障伦理学问题研究</w:t>
      </w:r>
      <w:r>
        <w:rPr>
          <w:rFonts w:hint="eastAsia"/>
          <w:szCs w:val="21"/>
        </w:rPr>
        <w:tab/>
      </w:r>
      <w:r>
        <w:rPr>
          <w:rFonts w:hint="eastAsia"/>
          <w:szCs w:val="21"/>
        </w:rPr>
        <w:t>曾令烽</w:t>
      </w:r>
      <w:r>
        <w:rPr>
          <w:rFonts w:ascii="宋体" w:hAnsi="宋体" w:cs="宋体" w:hint="eastAsia"/>
          <w:szCs w:val="21"/>
        </w:rPr>
        <w:t>，刘　军</w:t>
      </w:r>
      <w:r>
        <w:rPr>
          <w:rFonts w:hint="eastAsia"/>
          <w:szCs w:val="21"/>
        </w:rPr>
        <w:t>，潘建科，等</w:t>
      </w:r>
    </w:p>
    <w:p w:rsidR="007F02A3" w:rsidRDefault="006C64EB">
      <w:pPr>
        <w:tabs>
          <w:tab w:val="right" w:leader="middleDot" w:pos="9240"/>
        </w:tabs>
        <w:rPr>
          <w:szCs w:val="21"/>
        </w:rPr>
      </w:pPr>
      <w:r>
        <w:rPr>
          <w:rFonts w:hint="eastAsia"/>
          <w:szCs w:val="21"/>
        </w:rPr>
        <w:lastRenderedPageBreak/>
        <w:t>76</w:t>
      </w:r>
      <w:r>
        <w:rPr>
          <w:rFonts w:hint="eastAsia"/>
          <w:szCs w:val="21"/>
        </w:rPr>
        <w:t>．临床研究中艾滋病受试者权益保护的主要问题和</w:t>
      </w:r>
      <w:r>
        <w:rPr>
          <w:rFonts w:hint="eastAsia"/>
          <w:szCs w:val="21"/>
        </w:rPr>
        <w:t>对策</w:t>
      </w:r>
      <w:r>
        <w:rPr>
          <w:rFonts w:hint="eastAsia"/>
          <w:szCs w:val="21"/>
        </w:rPr>
        <w:tab/>
      </w:r>
      <w:r>
        <w:rPr>
          <w:rFonts w:hint="eastAsia"/>
          <w:szCs w:val="21"/>
        </w:rPr>
        <w:t xml:space="preserve">郑　君，杨志云，李　</w:t>
      </w:r>
      <w:proofErr w:type="gramStart"/>
      <w:r>
        <w:rPr>
          <w:rFonts w:hint="eastAsia"/>
          <w:szCs w:val="21"/>
        </w:rPr>
        <w:t>鑫</w:t>
      </w:r>
      <w:proofErr w:type="gramEnd"/>
      <w:r>
        <w:rPr>
          <w:rFonts w:hint="eastAsia"/>
          <w:szCs w:val="21"/>
        </w:rPr>
        <w:t>，等</w:t>
      </w:r>
    </w:p>
    <w:p w:rsidR="007F02A3" w:rsidRDefault="006C64EB">
      <w:pPr>
        <w:tabs>
          <w:tab w:val="right" w:leader="middleDot" w:pos="9240"/>
        </w:tabs>
        <w:rPr>
          <w:szCs w:val="21"/>
        </w:rPr>
      </w:pPr>
      <w:r>
        <w:rPr>
          <w:rFonts w:hint="eastAsia"/>
          <w:szCs w:val="21"/>
        </w:rPr>
        <w:t>77</w:t>
      </w:r>
      <w:r>
        <w:rPr>
          <w:rFonts w:hint="eastAsia"/>
          <w:szCs w:val="21"/>
        </w:rPr>
        <w:t>．创新药物临床试验风险与受试者保护</w:t>
      </w:r>
      <w:r>
        <w:rPr>
          <w:rFonts w:hint="eastAsia"/>
          <w:szCs w:val="21"/>
        </w:rPr>
        <w:tab/>
      </w:r>
      <w:r>
        <w:rPr>
          <w:rFonts w:hint="eastAsia"/>
          <w:szCs w:val="21"/>
        </w:rPr>
        <w:t xml:space="preserve">钟　</w:t>
      </w:r>
      <w:proofErr w:type="gramStart"/>
      <w:r>
        <w:rPr>
          <w:rFonts w:hint="eastAsia"/>
          <w:szCs w:val="21"/>
        </w:rPr>
        <w:t>皎</w:t>
      </w:r>
      <w:proofErr w:type="gramEnd"/>
      <w:r>
        <w:rPr>
          <w:rFonts w:hint="eastAsia"/>
          <w:szCs w:val="21"/>
        </w:rPr>
        <w:t>，王丽萍</w:t>
      </w:r>
    </w:p>
    <w:p w:rsidR="007F02A3" w:rsidRDefault="006C64EB">
      <w:pPr>
        <w:tabs>
          <w:tab w:val="right" w:leader="middleDot" w:pos="9240"/>
        </w:tabs>
        <w:rPr>
          <w:szCs w:val="21"/>
        </w:rPr>
      </w:pPr>
      <w:r>
        <w:rPr>
          <w:rFonts w:hint="eastAsia"/>
          <w:szCs w:val="21"/>
        </w:rPr>
        <w:t>78</w:t>
      </w:r>
      <w:r>
        <w:rPr>
          <w:rFonts w:hint="eastAsia"/>
          <w:szCs w:val="21"/>
        </w:rPr>
        <w:t>．关于在药物临床试验过程中保护精神类受试者权益的考虑</w:t>
      </w:r>
      <w:r>
        <w:rPr>
          <w:rFonts w:hint="eastAsia"/>
          <w:szCs w:val="21"/>
        </w:rPr>
        <w:tab/>
      </w:r>
      <w:proofErr w:type="gramStart"/>
      <w:r>
        <w:rPr>
          <w:rFonts w:hint="eastAsia"/>
          <w:szCs w:val="21"/>
        </w:rPr>
        <w:t>常麦会</w:t>
      </w:r>
      <w:proofErr w:type="gramEnd"/>
      <w:r>
        <w:rPr>
          <w:rFonts w:hint="eastAsia"/>
          <w:szCs w:val="21"/>
        </w:rPr>
        <w:t>，耿　莹，赵德恒，等</w:t>
      </w:r>
    </w:p>
    <w:p w:rsidR="007F02A3" w:rsidRDefault="006C64EB">
      <w:pPr>
        <w:tabs>
          <w:tab w:val="right" w:leader="middleDot" w:pos="9240"/>
        </w:tabs>
        <w:rPr>
          <w:szCs w:val="21"/>
        </w:rPr>
      </w:pPr>
      <w:r>
        <w:rPr>
          <w:rFonts w:hint="eastAsia"/>
          <w:szCs w:val="21"/>
        </w:rPr>
        <w:t>79</w:t>
      </w:r>
      <w:r>
        <w:rPr>
          <w:rFonts w:hint="eastAsia"/>
          <w:szCs w:val="21"/>
        </w:rPr>
        <w:t>．专职药师在临床试验用药品管理中的重要作用</w:t>
      </w:r>
      <w:r>
        <w:rPr>
          <w:rFonts w:hint="eastAsia"/>
          <w:szCs w:val="21"/>
        </w:rPr>
        <w:tab/>
      </w:r>
      <w:r>
        <w:rPr>
          <w:rFonts w:hint="eastAsia"/>
          <w:szCs w:val="21"/>
        </w:rPr>
        <w:t>唐铭婧，梅和坤，江学维，等</w:t>
      </w:r>
    </w:p>
    <w:p w:rsidR="007F02A3" w:rsidRDefault="006C64EB">
      <w:pPr>
        <w:tabs>
          <w:tab w:val="right" w:leader="middleDot" w:pos="9240"/>
        </w:tabs>
        <w:rPr>
          <w:szCs w:val="21"/>
        </w:rPr>
      </w:pPr>
      <w:r>
        <w:rPr>
          <w:rFonts w:hint="eastAsia"/>
          <w:szCs w:val="21"/>
        </w:rPr>
        <w:t>80</w:t>
      </w:r>
      <w:r>
        <w:rPr>
          <w:rFonts w:hint="eastAsia"/>
          <w:szCs w:val="21"/>
        </w:rPr>
        <w:t>．研究者发起的临床研究的风险评估及伦理审查</w:t>
      </w:r>
      <w:r>
        <w:rPr>
          <w:rFonts w:hint="eastAsia"/>
          <w:szCs w:val="21"/>
        </w:rPr>
        <w:tab/>
      </w:r>
      <w:r>
        <w:rPr>
          <w:rFonts w:hint="eastAsia"/>
          <w:szCs w:val="21"/>
        </w:rPr>
        <w:t>江学维，曹　江，梁蓓蓓，等</w:t>
      </w:r>
    </w:p>
    <w:p w:rsidR="007F02A3" w:rsidRDefault="006C64EB">
      <w:pPr>
        <w:tabs>
          <w:tab w:val="right" w:leader="middleDot" w:pos="9240"/>
        </w:tabs>
        <w:rPr>
          <w:szCs w:val="21"/>
        </w:rPr>
      </w:pPr>
      <w:r>
        <w:rPr>
          <w:rFonts w:hint="eastAsia"/>
          <w:szCs w:val="21"/>
        </w:rPr>
        <w:t>81</w:t>
      </w:r>
      <w:r>
        <w:rPr>
          <w:rFonts w:hint="eastAsia"/>
          <w:szCs w:val="21"/>
        </w:rPr>
        <w:t>．《国家食品药品监督管理总局关于发布药物临床试验数据现场核查要点的公告》解读</w:t>
      </w:r>
    </w:p>
    <w:p w:rsidR="007F02A3" w:rsidRDefault="006C64EB">
      <w:pPr>
        <w:tabs>
          <w:tab w:val="right" w:leader="middleDot" w:pos="9240"/>
        </w:tabs>
        <w:rPr>
          <w:szCs w:val="21"/>
        </w:rPr>
      </w:pPr>
      <w:r>
        <w:rPr>
          <w:rFonts w:hint="eastAsia"/>
          <w:szCs w:val="21"/>
        </w:rPr>
        <w:tab/>
      </w:r>
      <w:proofErr w:type="gramStart"/>
      <w:r>
        <w:rPr>
          <w:rFonts w:hint="eastAsia"/>
          <w:szCs w:val="21"/>
        </w:rPr>
        <w:t>彭</w:t>
      </w:r>
      <w:proofErr w:type="gramEnd"/>
      <w:r>
        <w:rPr>
          <w:rFonts w:hint="eastAsia"/>
          <w:szCs w:val="21"/>
        </w:rPr>
        <w:t xml:space="preserve">　朋，</w:t>
      </w:r>
      <w:proofErr w:type="gramStart"/>
      <w:r>
        <w:rPr>
          <w:rFonts w:hint="eastAsia"/>
          <w:szCs w:val="21"/>
        </w:rPr>
        <w:t>元唯安</w:t>
      </w:r>
      <w:proofErr w:type="gramEnd"/>
      <w:r>
        <w:rPr>
          <w:rFonts w:hint="eastAsia"/>
          <w:szCs w:val="21"/>
        </w:rPr>
        <w:t>，胡</w:t>
      </w:r>
      <w:proofErr w:type="gramStart"/>
      <w:r>
        <w:rPr>
          <w:rFonts w:hint="eastAsia"/>
          <w:szCs w:val="21"/>
        </w:rPr>
        <w:t>薏</w:t>
      </w:r>
      <w:proofErr w:type="gramEnd"/>
      <w:r>
        <w:rPr>
          <w:rFonts w:hint="eastAsia"/>
          <w:szCs w:val="21"/>
        </w:rPr>
        <w:t>慧，等</w:t>
      </w:r>
    </w:p>
    <w:p w:rsidR="007F02A3" w:rsidRDefault="006C64EB">
      <w:pPr>
        <w:tabs>
          <w:tab w:val="right" w:leader="middleDot" w:pos="9240"/>
        </w:tabs>
        <w:rPr>
          <w:szCs w:val="21"/>
        </w:rPr>
      </w:pPr>
      <w:r>
        <w:rPr>
          <w:rFonts w:hint="eastAsia"/>
          <w:szCs w:val="21"/>
        </w:rPr>
        <w:t>82</w:t>
      </w:r>
      <w:r>
        <w:rPr>
          <w:rFonts w:hint="eastAsia"/>
          <w:szCs w:val="21"/>
        </w:rPr>
        <w:t>．美国</w:t>
      </w:r>
      <w:r>
        <w:rPr>
          <w:rFonts w:hint="eastAsia"/>
          <w:szCs w:val="21"/>
        </w:rPr>
        <w:t>FDCA</w:t>
      </w:r>
      <w:r>
        <w:rPr>
          <w:rFonts w:hint="eastAsia"/>
          <w:szCs w:val="21"/>
        </w:rPr>
        <w:t>框架下临床研究者造假的刑事责任研究</w:t>
      </w:r>
      <w:r>
        <w:rPr>
          <w:rFonts w:hint="eastAsia"/>
          <w:szCs w:val="21"/>
        </w:rPr>
        <w:tab/>
      </w:r>
      <w:proofErr w:type="gramStart"/>
      <w:r>
        <w:rPr>
          <w:rFonts w:hint="eastAsia"/>
          <w:szCs w:val="21"/>
        </w:rPr>
        <w:t>袁</w:t>
      </w:r>
      <w:proofErr w:type="gramEnd"/>
      <w:r>
        <w:rPr>
          <w:rFonts w:hint="eastAsia"/>
          <w:szCs w:val="21"/>
        </w:rPr>
        <w:t xml:space="preserve">　丽，杨　悦</w:t>
      </w:r>
    </w:p>
    <w:p w:rsidR="007F02A3" w:rsidRDefault="006C64EB">
      <w:pPr>
        <w:tabs>
          <w:tab w:val="right" w:leader="middleDot" w:pos="9240"/>
        </w:tabs>
        <w:rPr>
          <w:szCs w:val="21"/>
        </w:rPr>
      </w:pPr>
      <w:r>
        <w:rPr>
          <w:rFonts w:hint="eastAsia"/>
          <w:szCs w:val="21"/>
        </w:rPr>
        <w:t>8</w:t>
      </w:r>
      <w:r>
        <w:rPr>
          <w:rFonts w:hint="eastAsia"/>
          <w:szCs w:val="21"/>
        </w:rPr>
        <w:t>3</w:t>
      </w:r>
      <w:r>
        <w:rPr>
          <w:rFonts w:hint="eastAsia"/>
          <w:szCs w:val="21"/>
        </w:rPr>
        <w:t>．国际多中心临床试验监管指南研究报告</w:t>
      </w:r>
      <w:r>
        <w:rPr>
          <w:rFonts w:hint="eastAsia"/>
          <w:szCs w:val="21"/>
        </w:rPr>
        <w:tab/>
      </w:r>
      <w:r>
        <w:rPr>
          <w:rFonts w:hint="eastAsia"/>
          <w:szCs w:val="21"/>
        </w:rPr>
        <w:t>张晓方，黄　丹，王翔宇，等</w:t>
      </w:r>
    </w:p>
    <w:p w:rsidR="007F02A3" w:rsidRDefault="007F02A3">
      <w:pPr>
        <w:tabs>
          <w:tab w:val="right" w:leader="middleDot" w:pos="9240"/>
        </w:tabs>
        <w:rPr>
          <w:szCs w:val="21"/>
        </w:rPr>
      </w:pPr>
    </w:p>
    <w:p w:rsidR="007F02A3" w:rsidRDefault="006C64EB">
      <w:pPr>
        <w:tabs>
          <w:tab w:val="right" w:leader="middleDot" w:pos="9240"/>
        </w:tabs>
        <w:rPr>
          <w:szCs w:val="21"/>
        </w:rPr>
      </w:pPr>
      <w:r>
        <w:rPr>
          <w:rFonts w:hint="eastAsia"/>
          <w:szCs w:val="21"/>
        </w:rPr>
        <w:t>附　　录</w:t>
      </w:r>
    </w:p>
    <w:p w:rsidR="007F02A3" w:rsidRDefault="006C64EB">
      <w:pPr>
        <w:tabs>
          <w:tab w:val="right" w:leader="middleDot" w:pos="9240"/>
        </w:tabs>
        <w:rPr>
          <w:szCs w:val="21"/>
        </w:rPr>
      </w:pPr>
      <w:r>
        <w:rPr>
          <w:rFonts w:hint="eastAsia"/>
          <w:szCs w:val="21"/>
        </w:rPr>
        <w:t>2016</w:t>
      </w:r>
      <w:r>
        <w:rPr>
          <w:rFonts w:hint="eastAsia"/>
          <w:szCs w:val="21"/>
        </w:rPr>
        <w:t>年总局下发的注册审评文件目录</w:t>
      </w:r>
    </w:p>
    <w:p w:rsidR="007F02A3" w:rsidRDefault="006C64EB">
      <w:pPr>
        <w:tabs>
          <w:tab w:val="right" w:leader="middleDot" w:pos="9240"/>
        </w:tabs>
        <w:rPr>
          <w:szCs w:val="21"/>
        </w:rPr>
      </w:pPr>
      <w:r>
        <w:rPr>
          <w:rFonts w:hint="eastAsia"/>
          <w:szCs w:val="21"/>
        </w:rPr>
        <w:t>2017</w:t>
      </w:r>
      <w:r>
        <w:rPr>
          <w:rFonts w:hint="eastAsia"/>
          <w:szCs w:val="21"/>
        </w:rPr>
        <w:t>年总局下发的注册审评文件目录</w:t>
      </w:r>
    </w:p>
    <w:p w:rsidR="007F02A3" w:rsidRDefault="006C64EB">
      <w:pPr>
        <w:tabs>
          <w:tab w:val="right" w:leader="middleDot" w:pos="9240"/>
        </w:tabs>
        <w:rPr>
          <w:szCs w:val="21"/>
        </w:rPr>
      </w:pPr>
      <w:r>
        <w:rPr>
          <w:rFonts w:hint="eastAsia"/>
          <w:szCs w:val="21"/>
        </w:rPr>
        <w:t>2016</w:t>
      </w:r>
      <w:r>
        <w:rPr>
          <w:rFonts w:hint="eastAsia"/>
          <w:szCs w:val="21"/>
        </w:rPr>
        <w:t>年度药品审评报告</w:t>
      </w:r>
    </w:p>
    <w:p w:rsidR="007F02A3" w:rsidRDefault="006C64EB">
      <w:pPr>
        <w:tabs>
          <w:tab w:val="right" w:leader="middleDot" w:pos="9240"/>
        </w:tabs>
        <w:rPr>
          <w:szCs w:val="21"/>
        </w:rPr>
      </w:pPr>
      <w:r>
        <w:rPr>
          <w:rFonts w:hint="eastAsia"/>
          <w:szCs w:val="21"/>
        </w:rPr>
        <w:t>2017</w:t>
      </w:r>
      <w:r>
        <w:rPr>
          <w:rFonts w:hint="eastAsia"/>
          <w:szCs w:val="21"/>
        </w:rPr>
        <w:t>年度药品审评报告</w:t>
      </w:r>
    </w:p>
    <w:p w:rsidR="007F02A3" w:rsidRDefault="007F02A3">
      <w:pPr>
        <w:tabs>
          <w:tab w:val="right" w:leader="middleDot" w:pos="9240"/>
        </w:tabs>
        <w:rPr>
          <w:szCs w:val="21"/>
        </w:rPr>
      </w:pPr>
    </w:p>
    <w:p w:rsidR="007F02A3" w:rsidRDefault="007F02A3">
      <w:pPr>
        <w:tabs>
          <w:tab w:val="right" w:leader="middleDot" w:pos="9240"/>
        </w:tabs>
        <w:rPr>
          <w:szCs w:val="21"/>
        </w:rPr>
      </w:pPr>
    </w:p>
    <w:p w:rsidR="007F02A3" w:rsidRDefault="007F02A3">
      <w:pPr>
        <w:tabs>
          <w:tab w:val="right" w:leader="middleDot" w:pos="9240"/>
        </w:tabs>
        <w:rPr>
          <w:szCs w:val="21"/>
        </w:rPr>
      </w:pPr>
    </w:p>
    <w:p w:rsidR="007F02A3" w:rsidRDefault="007F02A3">
      <w:pPr>
        <w:tabs>
          <w:tab w:val="right" w:leader="middleDot" w:pos="9240"/>
        </w:tabs>
        <w:rPr>
          <w:szCs w:val="21"/>
        </w:rPr>
      </w:pPr>
    </w:p>
    <w:p w:rsidR="007F02A3" w:rsidRDefault="007F02A3">
      <w:pPr>
        <w:tabs>
          <w:tab w:val="right" w:leader="middleDot" w:pos="9240"/>
        </w:tabs>
        <w:rPr>
          <w:szCs w:val="21"/>
        </w:rPr>
      </w:pPr>
    </w:p>
    <w:p w:rsidR="007F02A3" w:rsidRDefault="007F02A3">
      <w:pPr>
        <w:tabs>
          <w:tab w:val="right" w:leader="middleDot" w:pos="9240"/>
        </w:tabs>
        <w:rPr>
          <w:szCs w:val="21"/>
        </w:rPr>
      </w:pPr>
    </w:p>
    <w:p w:rsidR="007F02A3" w:rsidRDefault="007F02A3">
      <w:pPr>
        <w:tabs>
          <w:tab w:val="right" w:leader="middleDot" w:pos="9240"/>
        </w:tabs>
        <w:rPr>
          <w:szCs w:val="21"/>
        </w:rPr>
      </w:pPr>
    </w:p>
    <w:p w:rsidR="007F02A3" w:rsidRDefault="007F02A3">
      <w:pPr>
        <w:tabs>
          <w:tab w:val="right" w:leader="middleDot" w:pos="9240"/>
        </w:tabs>
        <w:rPr>
          <w:szCs w:val="21"/>
        </w:rPr>
      </w:pPr>
    </w:p>
    <w:p w:rsidR="007F02A3" w:rsidRDefault="007F02A3">
      <w:pPr>
        <w:tabs>
          <w:tab w:val="right" w:leader="middleDot" w:pos="9240"/>
        </w:tabs>
        <w:rPr>
          <w:szCs w:val="21"/>
        </w:rPr>
      </w:pPr>
    </w:p>
    <w:p w:rsidR="007F02A3" w:rsidRDefault="007F02A3">
      <w:pPr>
        <w:tabs>
          <w:tab w:val="right" w:leader="middleDot" w:pos="9240"/>
        </w:tabs>
        <w:rPr>
          <w:szCs w:val="21"/>
        </w:rPr>
      </w:pPr>
    </w:p>
    <w:p w:rsidR="007F02A3" w:rsidRDefault="007F02A3">
      <w:pPr>
        <w:tabs>
          <w:tab w:val="right" w:leader="middleDot" w:pos="9240"/>
        </w:tabs>
        <w:rPr>
          <w:szCs w:val="21"/>
        </w:rPr>
      </w:pPr>
    </w:p>
    <w:p w:rsidR="007F02A3" w:rsidRDefault="007F02A3">
      <w:pPr>
        <w:tabs>
          <w:tab w:val="right" w:leader="middleDot" w:pos="9240"/>
        </w:tabs>
        <w:rPr>
          <w:szCs w:val="21"/>
        </w:rPr>
      </w:pPr>
    </w:p>
    <w:p w:rsidR="007F02A3" w:rsidRDefault="007F02A3">
      <w:pPr>
        <w:tabs>
          <w:tab w:val="right" w:leader="middleDot" w:pos="9240"/>
        </w:tabs>
        <w:rPr>
          <w:szCs w:val="21"/>
        </w:rPr>
      </w:pPr>
    </w:p>
    <w:p w:rsidR="007F02A3" w:rsidRDefault="007F02A3">
      <w:pPr>
        <w:tabs>
          <w:tab w:val="right" w:leader="middleDot" w:pos="9240"/>
        </w:tabs>
        <w:rPr>
          <w:szCs w:val="21"/>
        </w:rPr>
      </w:pPr>
    </w:p>
    <w:p w:rsidR="007F02A3" w:rsidRDefault="007F02A3">
      <w:pPr>
        <w:tabs>
          <w:tab w:val="right" w:leader="middleDot" w:pos="9240"/>
        </w:tabs>
        <w:rPr>
          <w:szCs w:val="21"/>
        </w:rPr>
      </w:pPr>
    </w:p>
    <w:p w:rsidR="007F02A3" w:rsidRDefault="007F02A3">
      <w:pPr>
        <w:tabs>
          <w:tab w:val="right" w:leader="middleDot" w:pos="9240"/>
        </w:tabs>
        <w:rPr>
          <w:szCs w:val="21"/>
        </w:rPr>
      </w:pPr>
    </w:p>
    <w:p w:rsidR="007F02A3" w:rsidRDefault="007F02A3">
      <w:pPr>
        <w:tabs>
          <w:tab w:val="right" w:leader="middleDot" w:pos="9240"/>
        </w:tabs>
        <w:rPr>
          <w:szCs w:val="21"/>
        </w:rPr>
      </w:pPr>
    </w:p>
    <w:p w:rsidR="007F02A3" w:rsidRDefault="007F02A3">
      <w:pPr>
        <w:tabs>
          <w:tab w:val="right" w:leader="middleDot" w:pos="9240"/>
        </w:tabs>
        <w:rPr>
          <w:szCs w:val="21"/>
        </w:rPr>
      </w:pPr>
    </w:p>
    <w:p w:rsidR="007F02A3" w:rsidRDefault="007F02A3">
      <w:pPr>
        <w:tabs>
          <w:tab w:val="right" w:leader="middleDot" w:pos="9240"/>
        </w:tabs>
        <w:rPr>
          <w:szCs w:val="21"/>
        </w:rPr>
      </w:pPr>
    </w:p>
    <w:p w:rsidR="007F02A3" w:rsidRDefault="007F02A3">
      <w:pPr>
        <w:tabs>
          <w:tab w:val="right" w:leader="middleDot" w:pos="9240"/>
        </w:tabs>
        <w:rPr>
          <w:szCs w:val="21"/>
        </w:rPr>
      </w:pPr>
    </w:p>
    <w:p w:rsidR="007F02A3" w:rsidRDefault="007F02A3">
      <w:pPr>
        <w:tabs>
          <w:tab w:val="right" w:leader="middleDot" w:pos="9240"/>
        </w:tabs>
        <w:rPr>
          <w:szCs w:val="21"/>
        </w:rPr>
      </w:pPr>
    </w:p>
    <w:p w:rsidR="007F02A3" w:rsidRDefault="007F02A3">
      <w:pPr>
        <w:tabs>
          <w:tab w:val="right" w:leader="middleDot" w:pos="9240"/>
        </w:tabs>
        <w:rPr>
          <w:szCs w:val="21"/>
        </w:rPr>
      </w:pPr>
    </w:p>
    <w:p w:rsidR="007F02A3" w:rsidRDefault="007F02A3">
      <w:pPr>
        <w:tabs>
          <w:tab w:val="right" w:leader="middleDot" w:pos="9240"/>
        </w:tabs>
        <w:rPr>
          <w:szCs w:val="21"/>
        </w:rPr>
      </w:pPr>
    </w:p>
    <w:p w:rsidR="007F02A3" w:rsidRDefault="007F02A3">
      <w:pPr>
        <w:tabs>
          <w:tab w:val="right" w:leader="middleDot" w:pos="9240"/>
        </w:tabs>
        <w:rPr>
          <w:szCs w:val="21"/>
        </w:rPr>
      </w:pPr>
    </w:p>
    <w:p w:rsidR="007F02A3" w:rsidRDefault="007F02A3">
      <w:pPr>
        <w:tabs>
          <w:tab w:val="right" w:leader="middleDot" w:pos="9240"/>
        </w:tabs>
        <w:rPr>
          <w:szCs w:val="21"/>
        </w:rPr>
      </w:pPr>
    </w:p>
    <w:p w:rsidR="007F02A3" w:rsidRDefault="007F02A3">
      <w:pPr>
        <w:tabs>
          <w:tab w:val="right" w:leader="middleDot" w:pos="9240"/>
        </w:tabs>
        <w:rPr>
          <w:szCs w:val="21"/>
        </w:rPr>
      </w:pPr>
    </w:p>
    <w:p w:rsidR="007F02A3" w:rsidRDefault="007F02A3">
      <w:pPr>
        <w:tabs>
          <w:tab w:val="right" w:leader="middleDot" w:pos="9240"/>
        </w:tabs>
        <w:rPr>
          <w:szCs w:val="21"/>
        </w:rPr>
      </w:pPr>
    </w:p>
    <w:p w:rsidR="007F02A3" w:rsidRDefault="007F02A3">
      <w:pPr>
        <w:tabs>
          <w:tab w:val="right" w:leader="middleDot" w:pos="9240"/>
        </w:tabs>
        <w:rPr>
          <w:szCs w:val="21"/>
        </w:rPr>
      </w:pPr>
    </w:p>
    <w:p w:rsidR="007F02A3" w:rsidRDefault="007F02A3">
      <w:pPr>
        <w:tabs>
          <w:tab w:val="right" w:leader="middleDot" w:pos="9240"/>
        </w:tabs>
        <w:rPr>
          <w:szCs w:val="21"/>
        </w:rPr>
      </w:pPr>
    </w:p>
    <w:p w:rsidR="007F02A3" w:rsidRDefault="007F02A3">
      <w:pPr>
        <w:tabs>
          <w:tab w:val="right" w:leader="middleDot" w:pos="9240"/>
        </w:tabs>
        <w:rPr>
          <w:szCs w:val="21"/>
        </w:rPr>
      </w:pPr>
    </w:p>
    <w:p w:rsidR="007F02A3" w:rsidRDefault="007F02A3">
      <w:pPr>
        <w:tabs>
          <w:tab w:val="right" w:leader="middleDot" w:pos="9240"/>
        </w:tabs>
        <w:rPr>
          <w:szCs w:val="21"/>
        </w:rPr>
      </w:pPr>
    </w:p>
    <w:p w:rsidR="007F02A3" w:rsidRDefault="007F02A3">
      <w:pPr>
        <w:tabs>
          <w:tab w:val="right" w:leader="middleDot" w:pos="9240"/>
        </w:tabs>
        <w:rPr>
          <w:szCs w:val="21"/>
        </w:rPr>
      </w:pPr>
    </w:p>
    <w:p w:rsidR="007F02A3" w:rsidRDefault="006C64EB">
      <w:pPr>
        <w:pStyle w:val="a5"/>
        <w:widowControl/>
        <w:spacing w:before="120" w:beforeAutospacing="0" w:after="210" w:afterAutospacing="0" w:line="390" w:lineRule="atLeast"/>
        <w:jc w:val="center"/>
        <w:rPr>
          <w:rFonts w:ascii="微软雅黑" w:hAnsi="微软雅黑" w:cs="微软雅黑"/>
          <w:b/>
          <w:bCs/>
          <w:color w:val="000000"/>
          <w:sz w:val="32"/>
          <w:szCs w:val="32"/>
        </w:rPr>
      </w:pPr>
      <w:r>
        <w:rPr>
          <w:rFonts w:ascii="微软雅黑" w:hAnsi="微软雅黑" w:cs="微软雅黑" w:hint="eastAsia"/>
          <w:b/>
          <w:bCs/>
          <w:color w:val="000000"/>
          <w:sz w:val="32"/>
          <w:szCs w:val="32"/>
        </w:rPr>
        <w:lastRenderedPageBreak/>
        <w:t>《中国新药注册审评双年鉴（</w:t>
      </w:r>
      <w:r>
        <w:rPr>
          <w:rFonts w:ascii="微软雅黑" w:hAnsi="微软雅黑" w:cs="微软雅黑" w:hint="eastAsia"/>
          <w:b/>
          <w:bCs/>
          <w:color w:val="000000"/>
          <w:sz w:val="32"/>
          <w:szCs w:val="32"/>
        </w:rPr>
        <w:t>2016-2017</w:t>
      </w:r>
      <w:r>
        <w:rPr>
          <w:rFonts w:ascii="微软雅黑" w:hAnsi="微软雅黑" w:cs="微软雅黑" w:hint="eastAsia"/>
          <w:b/>
          <w:bCs/>
          <w:color w:val="000000"/>
          <w:sz w:val="32"/>
          <w:szCs w:val="32"/>
        </w:rPr>
        <w:t>）》</w:t>
      </w:r>
    </w:p>
    <w:p w:rsidR="007F02A3" w:rsidRDefault="006C64EB">
      <w:pPr>
        <w:pStyle w:val="a5"/>
        <w:widowControl/>
        <w:spacing w:before="120" w:beforeAutospacing="0" w:after="210" w:afterAutospacing="0" w:line="390" w:lineRule="atLeast"/>
        <w:jc w:val="center"/>
        <w:rPr>
          <w:rFonts w:ascii="微软雅黑" w:hAnsi="微软雅黑" w:cs="微软雅黑"/>
          <w:b/>
          <w:bCs/>
          <w:color w:val="000000"/>
          <w:sz w:val="32"/>
          <w:szCs w:val="32"/>
        </w:rPr>
      </w:pPr>
      <w:r>
        <w:rPr>
          <w:rFonts w:ascii="微软雅黑" w:hAnsi="微软雅黑" w:cs="微软雅黑" w:hint="eastAsia"/>
          <w:b/>
          <w:bCs/>
          <w:color w:val="000000"/>
          <w:sz w:val="32"/>
          <w:szCs w:val="32"/>
        </w:rPr>
        <w:t>新书征订单</w:t>
      </w:r>
    </w:p>
    <w:p w:rsidR="007F02A3" w:rsidRDefault="007F02A3">
      <w:pPr>
        <w:pStyle w:val="a5"/>
        <w:widowControl/>
        <w:spacing w:before="210" w:beforeAutospacing="0" w:after="210" w:afterAutospacing="0" w:line="390" w:lineRule="atLeast"/>
        <w:ind w:firstLineChars="200" w:firstLine="420"/>
        <w:jc w:val="center"/>
        <w:rPr>
          <w:rFonts w:ascii="微软雅黑" w:hAnsi="微软雅黑" w:cs="微软雅黑"/>
          <w:color w:val="000000"/>
          <w:sz w:val="21"/>
          <w:szCs w:val="21"/>
        </w:rPr>
      </w:pPr>
    </w:p>
    <w:p w:rsidR="007F02A3" w:rsidRDefault="006C64EB">
      <w:pPr>
        <w:pStyle w:val="a5"/>
        <w:widowControl/>
        <w:spacing w:before="210" w:beforeAutospacing="0" w:after="210" w:afterAutospacing="0" w:line="390" w:lineRule="atLeast"/>
        <w:ind w:firstLineChars="200" w:firstLine="420"/>
        <w:jc w:val="center"/>
        <w:rPr>
          <w:rFonts w:ascii="宋体" w:eastAsia="宋体" w:hAnsi="宋体"/>
          <w:color w:val="000000"/>
          <w:szCs w:val="21"/>
        </w:rPr>
      </w:pPr>
      <w:r>
        <w:rPr>
          <w:rFonts w:ascii="微软雅黑" w:hAnsi="微软雅黑" w:cs="微软雅黑" w:hint="eastAsia"/>
          <w:color w:val="000000"/>
          <w:sz w:val="21"/>
          <w:szCs w:val="21"/>
        </w:rPr>
        <w:t>本书定价：</w:t>
      </w:r>
      <w:r>
        <w:rPr>
          <w:rFonts w:ascii="宋体" w:eastAsia="宋体" w:hAnsi="宋体" w:hint="eastAsia"/>
          <w:color w:val="FF0000"/>
          <w:szCs w:val="21"/>
        </w:rPr>
        <w:t>￥</w:t>
      </w:r>
      <w:r>
        <w:rPr>
          <w:rFonts w:ascii="Times New Roman" w:eastAsia="宋体" w:hAnsi="Times New Roman" w:hint="eastAsia"/>
          <w:color w:val="FF0000"/>
          <w:szCs w:val="21"/>
        </w:rPr>
        <w:t>158</w:t>
      </w:r>
      <w:r>
        <w:rPr>
          <w:rFonts w:ascii="宋体" w:eastAsia="宋体" w:hAnsi="宋体" w:hint="eastAsia"/>
          <w:color w:val="FF0000"/>
          <w:szCs w:val="21"/>
        </w:rPr>
        <w:t>元</w:t>
      </w:r>
      <w:r>
        <w:rPr>
          <w:rFonts w:ascii="宋体" w:eastAsia="宋体" w:hAnsi="宋体" w:hint="eastAsia"/>
          <w:color w:val="FF0000"/>
          <w:szCs w:val="21"/>
        </w:rPr>
        <w:t>/</w:t>
      </w:r>
      <w:r>
        <w:rPr>
          <w:rFonts w:ascii="宋体" w:eastAsia="宋体" w:hAnsi="宋体" w:hint="eastAsia"/>
          <w:color w:val="FF0000"/>
          <w:szCs w:val="21"/>
        </w:rPr>
        <w:t>本</w:t>
      </w:r>
    </w:p>
    <w:p w:rsidR="007F02A3" w:rsidRDefault="006C64EB">
      <w:pPr>
        <w:widowControl/>
        <w:shd w:val="clear" w:color="auto" w:fill="FFFFFF"/>
        <w:spacing w:line="315" w:lineRule="atLeast"/>
        <w:jc w:val="left"/>
        <w:rPr>
          <w:rFonts w:ascii="Times New Roman" w:eastAsia="宋体" w:hAnsi="Times New Roman" w:cs="Times New Roman"/>
          <w:color w:val="000000"/>
          <w:kern w:val="0"/>
          <w:szCs w:val="21"/>
        </w:rPr>
      </w:pPr>
      <w:r>
        <w:rPr>
          <w:rFonts w:ascii="宋体" w:eastAsia="宋体" w:hAnsi="宋体" w:cs="Times New Roman" w:hint="eastAsia"/>
          <w:color w:val="000000"/>
          <w:kern w:val="0"/>
          <w:szCs w:val="21"/>
        </w:rPr>
        <w:t>银行汇款户名：《中国新药杂志》有限公司</w:t>
      </w:r>
      <w:r>
        <w:rPr>
          <w:rFonts w:ascii="宋体" w:eastAsia="宋体" w:hAnsi="宋体" w:cs="Times New Roman" w:hint="eastAsia"/>
          <w:color w:val="FF0000"/>
          <w:kern w:val="0"/>
          <w:szCs w:val="21"/>
        </w:rPr>
        <w:t>（切勿省略双书名号或“有限公司”字样）</w:t>
      </w:r>
    </w:p>
    <w:p w:rsidR="007F02A3" w:rsidRDefault="006C64EB">
      <w:pPr>
        <w:widowControl/>
        <w:shd w:val="clear" w:color="auto" w:fill="FFFFFF"/>
        <w:rPr>
          <w:rFonts w:ascii="Times New Roman" w:eastAsia="宋体" w:hAnsi="Times New Roman" w:cs="Times New Roman"/>
          <w:color w:val="000000"/>
          <w:kern w:val="0"/>
          <w:szCs w:val="21"/>
        </w:rPr>
      </w:pPr>
      <w:r>
        <w:rPr>
          <w:rFonts w:ascii="宋体" w:eastAsia="宋体" w:hAnsi="宋体" w:cs="Times New Roman" w:hint="eastAsia"/>
          <w:color w:val="000000"/>
          <w:kern w:val="0"/>
          <w:szCs w:val="21"/>
        </w:rPr>
        <w:t>开</w:t>
      </w:r>
      <w:r>
        <w:rPr>
          <w:rFonts w:ascii="宋体" w:eastAsia="宋体" w:hAnsi="宋体" w:cs="Times New Roman" w:hint="eastAsia"/>
          <w:color w:val="000000"/>
          <w:kern w:val="0"/>
          <w:szCs w:val="21"/>
        </w:rPr>
        <w:t xml:space="preserve"> </w:t>
      </w:r>
      <w:r>
        <w:rPr>
          <w:rFonts w:ascii="宋体" w:eastAsia="宋体" w:hAnsi="宋体" w:cs="Times New Roman" w:hint="eastAsia"/>
          <w:color w:val="000000"/>
          <w:kern w:val="0"/>
          <w:szCs w:val="21"/>
        </w:rPr>
        <w:t>户</w:t>
      </w:r>
      <w:r>
        <w:rPr>
          <w:rFonts w:ascii="宋体" w:eastAsia="宋体" w:hAnsi="宋体" w:cs="Times New Roman" w:hint="eastAsia"/>
          <w:color w:val="000000"/>
          <w:kern w:val="0"/>
          <w:szCs w:val="21"/>
        </w:rPr>
        <w:t xml:space="preserve"> </w:t>
      </w:r>
      <w:r>
        <w:rPr>
          <w:rFonts w:ascii="宋体" w:eastAsia="宋体" w:hAnsi="宋体" w:cs="Times New Roman" w:hint="eastAsia"/>
          <w:color w:val="000000"/>
          <w:kern w:val="0"/>
          <w:szCs w:val="21"/>
        </w:rPr>
        <w:t>银</w:t>
      </w:r>
      <w:r>
        <w:rPr>
          <w:rFonts w:ascii="宋体" w:eastAsia="宋体" w:hAnsi="宋体" w:cs="Times New Roman" w:hint="eastAsia"/>
          <w:color w:val="000000"/>
          <w:kern w:val="0"/>
          <w:szCs w:val="21"/>
        </w:rPr>
        <w:t xml:space="preserve"> </w:t>
      </w:r>
      <w:r>
        <w:rPr>
          <w:rFonts w:ascii="宋体" w:eastAsia="宋体" w:hAnsi="宋体" w:cs="Times New Roman" w:hint="eastAsia"/>
          <w:color w:val="000000"/>
          <w:kern w:val="0"/>
          <w:szCs w:val="21"/>
        </w:rPr>
        <w:t>行</w:t>
      </w:r>
      <w:r>
        <w:rPr>
          <w:rFonts w:ascii="宋体" w:eastAsia="宋体" w:hAnsi="宋体" w:cs="Times New Roman" w:hint="eastAsia"/>
          <w:color w:val="000000"/>
          <w:kern w:val="0"/>
          <w:szCs w:val="21"/>
        </w:rPr>
        <w:t xml:space="preserve"> </w:t>
      </w:r>
      <w:r>
        <w:rPr>
          <w:rFonts w:ascii="宋体" w:eastAsia="宋体" w:hAnsi="宋体" w:cs="Times New Roman" w:hint="eastAsia"/>
          <w:color w:val="000000"/>
          <w:kern w:val="0"/>
          <w:szCs w:val="21"/>
        </w:rPr>
        <w:t>：中信银行北京知春路支行</w:t>
      </w:r>
    </w:p>
    <w:p w:rsidR="007F02A3" w:rsidRDefault="006C64EB">
      <w:pPr>
        <w:widowControl/>
        <w:shd w:val="clear" w:color="auto" w:fill="FFFFFF"/>
        <w:spacing w:line="315" w:lineRule="atLeast"/>
        <w:jc w:val="left"/>
        <w:rPr>
          <w:rFonts w:ascii="Times New Roman" w:eastAsia="宋体" w:hAnsi="Times New Roman" w:cs="Times New Roman"/>
          <w:color w:val="000000"/>
          <w:kern w:val="0"/>
          <w:szCs w:val="21"/>
        </w:rPr>
      </w:pPr>
      <w:r>
        <w:rPr>
          <w:rFonts w:ascii="宋体" w:eastAsia="宋体" w:hAnsi="宋体" w:cs="Times New Roman" w:hint="eastAsia"/>
          <w:color w:val="000000"/>
          <w:kern w:val="0"/>
          <w:szCs w:val="21"/>
        </w:rPr>
        <w:t>账</w:t>
      </w:r>
      <w:r>
        <w:rPr>
          <w:rFonts w:ascii="Times New Roman" w:eastAsia="宋体" w:hAnsi="Times New Roman" w:cs="Times New Roman"/>
          <w:color w:val="000000"/>
          <w:kern w:val="0"/>
          <w:szCs w:val="21"/>
        </w:rPr>
        <w:t>      </w:t>
      </w:r>
      <w:r>
        <w:rPr>
          <w:rFonts w:ascii="Times New Roman" w:eastAsia="宋体" w:hAnsi="Times New Roman" w:cs="Times New Roman"/>
          <w:color w:val="000000"/>
          <w:kern w:val="0"/>
        </w:rPr>
        <w:t> </w:t>
      </w:r>
      <w:r>
        <w:rPr>
          <w:rFonts w:ascii="宋体" w:eastAsia="宋体" w:hAnsi="宋体" w:cs="Times New Roman" w:hint="eastAsia"/>
          <w:color w:val="000000"/>
          <w:kern w:val="0"/>
          <w:szCs w:val="21"/>
        </w:rPr>
        <w:t>号</w:t>
      </w:r>
      <w:r>
        <w:rPr>
          <w:rFonts w:ascii="宋体" w:eastAsia="宋体" w:hAnsi="宋体" w:cs="Times New Roman" w:hint="eastAsia"/>
          <w:color w:val="000000"/>
          <w:kern w:val="0"/>
          <w:szCs w:val="21"/>
        </w:rPr>
        <w:t xml:space="preserve"> </w:t>
      </w:r>
      <w:r>
        <w:rPr>
          <w:rFonts w:ascii="宋体" w:eastAsia="宋体" w:hAnsi="宋体" w:cs="Times New Roman" w:hint="eastAsia"/>
          <w:color w:val="000000"/>
          <w:kern w:val="0"/>
          <w:szCs w:val="21"/>
        </w:rPr>
        <w:t>：</w:t>
      </w:r>
      <w:r>
        <w:rPr>
          <w:rFonts w:ascii="Times New Roman" w:eastAsia="宋体" w:hAnsi="Times New Roman" w:cs="Times New Roman"/>
          <w:color w:val="000000"/>
          <w:kern w:val="0"/>
          <w:sz w:val="12"/>
        </w:rPr>
        <w:t> </w:t>
      </w:r>
      <w:r>
        <w:rPr>
          <w:rFonts w:ascii="Times New Roman" w:eastAsia="宋体" w:hAnsi="Times New Roman" w:cs="Times New Roman" w:hint="eastAsia"/>
          <w:color w:val="000000"/>
          <w:kern w:val="0"/>
          <w:szCs w:val="21"/>
        </w:rPr>
        <w:t>7111710195700003160</w:t>
      </w:r>
    </w:p>
    <w:p w:rsidR="007F02A3" w:rsidRDefault="006C64EB">
      <w:pPr>
        <w:widowControl/>
        <w:shd w:val="clear" w:color="auto" w:fill="FFFFFF"/>
        <w:spacing w:line="315" w:lineRule="atLeast"/>
        <w:ind w:left="420"/>
        <w:jc w:val="left"/>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 </w:t>
      </w:r>
    </w:p>
    <w:p w:rsidR="007F02A3" w:rsidRDefault="006C64EB">
      <w:pPr>
        <w:widowControl/>
        <w:shd w:val="clear" w:color="auto" w:fill="FFFFFF"/>
        <w:spacing w:line="315" w:lineRule="atLeast"/>
        <w:ind w:firstLine="420"/>
        <w:jc w:val="left"/>
        <w:rPr>
          <w:rFonts w:ascii="Times New Roman" w:eastAsia="宋体" w:hAnsi="Times New Roman" w:cs="Times New Roman"/>
          <w:color w:val="000000"/>
          <w:kern w:val="0"/>
          <w:szCs w:val="21"/>
        </w:rPr>
      </w:pPr>
      <w:r>
        <w:rPr>
          <w:rFonts w:ascii="宋体" w:eastAsia="宋体" w:hAnsi="宋体" w:cs="Times New Roman" w:hint="eastAsia"/>
          <w:b/>
          <w:bCs/>
          <w:color w:val="FF0000"/>
          <w:kern w:val="0"/>
          <w:sz w:val="24"/>
          <w:szCs w:val="24"/>
        </w:rPr>
        <w:t>请您汇款后务必将银行汇款凭证（</w:t>
      </w:r>
      <w:proofErr w:type="gramStart"/>
      <w:r>
        <w:rPr>
          <w:rFonts w:ascii="宋体" w:eastAsia="宋体" w:hAnsi="宋体" w:cs="Times New Roman" w:hint="eastAsia"/>
          <w:b/>
          <w:bCs/>
          <w:color w:val="FF0000"/>
          <w:kern w:val="0"/>
          <w:sz w:val="24"/>
          <w:szCs w:val="24"/>
        </w:rPr>
        <w:t>网银转账</w:t>
      </w:r>
      <w:proofErr w:type="gramEnd"/>
      <w:r>
        <w:rPr>
          <w:rFonts w:ascii="宋体" w:eastAsia="宋体" w:hAnsi="宋体" w:cs="Times New Roman" w:hint="eastAsia"/>
          <w:b/>
          <w:bCs/>
          <w:color w:val="FF0000"/>
          <w:kern w:val="0"/>
          <w:sz w:val="24"/>
          <w:szCs w:val="24"/>
        </w:rPr>
        <w:t>截图、汇款回执）和下表信息填写详细后发送至</w:t>
      </w:r>
      <w:hyperlink r:id="rId9" w:history="1">
        <w:r>
          <w:rPr>
            <w:rFonts w:ascii="Times New Roman" w:eastAsia="宋体" w:hAnsi="Times New Roman" w:cs="Times New Roman" w:hint="eastAsia"/>
            <w:b/>
            <w:bCs/>
            <w:color w:val="FF0000"/>
            <w:kern w:val="0"/>
            <w:sz w:val="24"/>
            <w:szCs w:val="24"/>
            <w:u w:val="single"/>
          </w:rPr>
          <w:t>wangty</w:t>
        </w:r>
      </w:hyperlink>
      <w:hyperlink r:id="rId10" w:history="1">
        <w:r>
          <w:rPr>
            <w:rFonts w:ascii="Times New Roman" w:eastAsia="宋体" w:hAnsi="Times New Roman" w:cs="Times New Roman"/>
            <w:b/>
            <w:bCs/>
            <w:color w:val="FF0000"/>
            <w:kern w:val="0"/>
            <w:sz w:val="24"/>
            <w:szCs w:val="24"/>
            <w:u w:val="single"/>
          </w:rPr>
          <w:t>@newdrug.cn</w:t>
        </w:r>
      </w:hyperlink>
      <w:r>
        <w:rPr>
          <w:rFonts w:ascii="宋体" w:eastAsia="宋体" w:hAnsi="宋体" w:cs="Times New Roman" w:hint="eastAsia"/>
          <w:b/>
          <w:bCs/>
          <w:color w:val="FF0000"/>
          <w:kern w:val="0"/>
          <w:sz w:val="24"/>
          <w:szCs w:val="24"/>
        </w:rPr>
        <w:t>，否则将影响您接收发票及论文集（非常重要！！）。</w:t>
      </w:r>
    </w:p>
    <w:p w:rsidR="007F02A3" w:rsidRDefault="006C64EB">
      <w:pPr>
        <w:widowControl/>
        <w:jc w:val="center"/>
        <w:rPr>
          <w:rFonts w:ascii="宋体" w:eastAsia="宋体" w:hAnsi="宋体" w:cs="Times New Roman"/>
          <w:kern w:val="0"/>
          <w:sz w:val="36"/>
          <w:szCs w:val="36"/>
        </w:rPr>
      </w:pPr>
      <w:r>
        <w:rPr>
          <w:rFonts w:ascii="宋体" w:eastAsia="宋体" w:hAnsi="宋体" w:cs="Times New Roman" w:hint="eastAsia"/>
          <w:kern w:val="0"/>
          <w:sz w:val="36"/>
          <w:szCs w:val="36"/>
        </w:rPr>
        <w:t>订</w:t>
      </w:r>
      <w:r>
        <w:rPr>
          <w:rFonts w:ascii="宋体" w:eastAsia="宋体" w:hAnsi="宋体" w:cs="Times New Roman" w:hint="eastAsia"/>
          <w:kern w:val="0"/>
          <w:sz w:val="36"/>
          <w:szCs w:val="36"/>
        </w:rPr>
        <w:t xml:space="preserve"> </w:t>
      </w:r>
      <w:r>
        <w:rPr>
          <w:rFonts w:ascii="宋体" w:eastAsia="宋体" w:hAnsi="宋体" w:cs="Times New Roman" w:hint="eastAsia"/>
          <w:kern w:val="0"/>
          <w:sz w:val="36"/>
          <w:szCs w:val="36"/>
        </w:rPr>
        <w:t>阅</w:t>
      </w:r>
      <w:r>
        <w:rPr>
          <w:rFonts w:ascii="宋体" w:eastAsia="宋体" w:hAnsi="宋体" w:cs="Times New Roman" w:hint="eastAsia"/>
          <w:kern w:val="0"/>
          <w:sz w:val="36"/>
          <w:szCs w:val="36"/>
        </w:rPr>
        <w:t xml:space="preserve"> </w:t>
      </w:r>
      <w:r>
        <w:rPr>
          <w:rFonts w:ascii="宋体" w:eastAsia="宋体" w:hAnsi="宋体" w:cs="Times New Roman" w:hint="eastAsia"/>
          <w:kern w:val="0"/>
          <w:sz w:val="36"/>
          <w:szCs w:val="36"/>
        </w:rPr>
        <w:t>回</w:t>
      </w:r>
      <w:r>
        <w:rPr>
          <w:rFonts w:ascii="宋体" w:eastAsia="宋体" w:hAnsi="宋体" w:cs="Times New Roman" w:hint="eastAsia"/>
          <w:kern w:val="0"/>
          <w:sz w:val="36"/>
          <w:szCs w:val="36"/>
        </w:rPr>
        <w:t xml:space="preserve"> </w:t>
      </w:r>
      <w:r>
        <w:rPr>
          <w:rFonts w:ascii="宋体" w:eastAsia="宋体" w:hAnsi="宋体" w:cs="Times New Roman" w:hint="eastAsia"/>
          <w:kern w:val="0"/>
          <w:sz w:val="36"/>
          <w:szCs w:val="36"/>
        </w:rPr>
        <w:t>执</w:t>
      </w:r>
    </w:p>
    <w:p w:rsidR="007F02A3" w:rsidRDefault="007F02A3">
      <w:pPr>
        <w:widowControl/>
        <w:shd w:val="clear" w:color="auto" w:fill="FFFFFF"/>
        <w:rPr>
          <w:rFonts w:ascii="Times New Roman" w:eastAsia="宋体" w:hAnsi="Times New Roman" w:cs="Times New Roman"/>
          <w:color w:val="000000"/>
          <w:kern w:val="0"/>
          <w:szCs w:val="21"/>
        </w:rPr>
      </w:pPr>
    </w:p>
    <w:tbl>
      <w:tblPr>
        <w:tblW w:w="8135" w:type="dxa"/>
        <w:jc w:val="center"/>
        <w:shd w:val="clear" w:color="auto" w:fill="FFFFFF"/>
        <w:tblLayout w:type="fixed"/>
        <w:tblCellMar>
          <w:left w:w="0" w:type="dxa"/>
          <w:right w:w="0" w:type="dxa"/>
        </w:tblCellMar>
        <w:tblLook w:val="04A0"/>
      </w:tblPr>
      <w:tblGrid>
        <w:gridCol w:w="1985"/>
        <w:gridCol w:w="6150"/>
      </w:tblGrid>
      <w:tr w:rsidR="007F02A3">
        <w:trPr>
          <w:trHeight w:val="508"/>
          <w:jc w:val="center"/>
        </w:trPr>
        <w:tc>
          <w:tcPr>
            <w:tcW w:w="1985"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7F02A3" w:rsidRDefault="006C64EB">
            <w:pPr>
              <w:widowControl/>
              <w:jc w:val="left"/>
              <w:rPr>
                <w:rFonts w:ascii="Times New Roman" w:eastAsia="宋体" w:hAnsi="Times New Roman" w:cs="Times New Roman"/>
                <w:kern w:val="0"/>
                <w:sz w:val="32"/>
                <w:szCs w:val="32"/>
              </w:rPr>
            </w:pPr>
            <w:r>
              <w:rPr>
                <w:rFonts w:ascii="宋体" w:eastAsia="宋体" w:hAnsi="宋体" w:cs="Times New Roman" w:hint="eastAsia"/>
                <w:kern w:val="0"/>
                <w:sz w:val="32"/>
                <w:szCs w:val="32"/>
              </w:rPr>
              <w:t>汇款日期</w:t>
            </w:r>
          </w:p>
        </w:tc>
        <w:tc>
          <w:tcPr>
            <w:tcW w:w="6150"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7F02A3" w:rsidRDefault="007F02A3">
            <w:pPr>
              <w:widowControl/>
              <w:jc w:val="left"/>
              <w:rPr>
                <w:rFonts w:ascii="Times New Roman" w:eastAsia="宋体" w:hAnsi="Times New Roman" w:cs="Times New Roman"/>
                <w:kern w:val="0"/>
                <w:sz w:val="32"/>
                <w:szCs w:val="32"/>
              </w:rPr>
            </w:pPr>
          </w:p>
        </w:tc>
      </w:tr>
      <w:tr w:rsidR="007F02A3">
        <w:trPr>
          <w:trHeight w:val="716"/>
          <w:jc w:val="center"/>
        </w:trPr>
        <w:tc>
          <w:tcPr>
            <w:tcW w:w="1985"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7F02A3" w:rsidRDefault="006C64EB">
            <w:pPr>
              <w:widowControl/>
              <w:ind w:firstLineChars="100" w:firstLine="320"/>
              <w:jc w:val="left"/>
              <w:rPr>
                <w:rFonts w:ascii="宋体" w:eastAsia="宋体" w:hAnsi="宋体" w:cs="Times New Roman"/>
                <w:kern w:val="0"/>
                <w:sz w:val="32"/>
                <w:szCs w:val="32"/>
              </w:rPr>
            </w:pPr>
            <w:r>
              <w:rPr>
                <w:rFonts w:ascii="宋体" w:eastAsia="宋体" w:hAnsi="宋体" w:cs="Times New Roman" w:hint="eastAsia"/>
                <w:kern w:val="0"/>
                <w:sz w:val="32"/>
                <w:szCs w:val="32"/>
              </w:rPr>
              <w:t>汇款人</w:t>
            </w:r>
          </w:p>
          <w:p w:rsidR="007F02A3" w:rsidRDefault="006C64EB">
            <w:pPr>
              <w:widowControl/>
              <w:jc w:val="left"/>
              <w:rPr>
                <w:rFonts w:ascii="Times New Roman" w:eastAsia="宋体" w:hAnsi="Times New Roman" w:cs="Times New Roman"/>
                <w:kern w:val="0"/>
                <w:sz w:val="32"/>
                <w:szCs w:val="32"/>
              </w:rPr>
            </w:pPr>
            <w:r>
              <w:rPr>
                <w:rFonts w:ascii="宋体" w:eastAsia="宋体" w:hAnsi="宋体" w:cs="Times New Roman" w:hint="eastAsia"/>
                <w:kern w:val="0"/>
                <w:sz w:val="32"/>
                <w:szCs w:val="32"/>
              </w:rPr>
              <w:t>(</w:t>
            </w:r>
            <w:r>
              <w:rPr>
                <w:rFonts w:ascii="宋体" w:eastAsia="宋体" w:hAnsi="宋体" w:cs="Times New Roman" w:hint="eastAsia"/>
                <w:kern w:val="0"/>
                <w:sz w:val="32"/>
                <w:szCs w:val="32"/>
              </w:rPr>
              <w:t>汇款户名</w:t>
            </w:r>
            <w:r>
              <w:rPr>
                <w:rFonts w:ascii="宋体" w:eastAsia="宋体" w:hAnsi="宋体" w:cs="Times New Roman" w:hint="eastAsia"/>
                <w:kern w:val="0"/>
                <w:sz w:val="32"/>
                <w:szCs w:val="32"/>
              </w:rPr>
              <w:t>)</w:t>
            </w:r>
          </w:p>
        </w:tc>
        <w:tc>
          <w:tcPr>
            <w:tcW w:w="6150"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7F02A3" w:rsidRDefault="007F02A3">
            <w:pPr>
              <w:widowControl/>
              <w:jc w:val="left"/>
              <w:rPr>
                <w:rFonts w:ascii="Times New Roman" w:eastAsia="宋体" w:hAnsi="Times New Roman" w:cs="Times New Roman"/>
                <w:kern w:val="0"/>
                <w:sz w:val="32"/>
                <w:szCs w:val="32"/>
              </w:rPr>
            </w:pPr>
          </w:p>
        </w:tc>
      </w:tr>
      <w:tr w:rsidR="007F02A3">
        <w:trPr>
          <w:trHeight w:val="716"/>
          <w:jc w:val="center"/>
        </w:trPr>
        <w:tc>
          <w:tcPr>
            <w:tcW w:w="1985"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7F02A3" w:rsidRDefault="006C64EB">
            <w:pPr>
              <w:widowControl/>
              <w:jc w:val="left"/>
              <w:rPr>
                <w:rFonts w:ascii="宋体" w:eastAsia="宋体" w:hAnsi="宋体" w:cs="Times New Roman"/>
                <w:kern w:val="0"/>
                <w:sz w:val="32"/>
                <w:szCs w:val="32"/>
              </w:rPr>
            </w:pPr>
            <w:r>
              <w:rPr>
                <w:rFonts w:ascii="宋体" w:eastAsia="宋体" w:hAnsi="宋体" w:cs="Times New Roman" w:hint="eastAsia"/>
                <w:kern w:val="0"/>
                <w:sz w:val="32"/>
                <w:szCs w:val="32"/>
              </w:rPr>
              <w:t>订阅数量</w:t>
            </w:r>
          </w:p>
        </w:tc>
        <w:tc>
          <w:tcPr>
            <w:tcW w:w="6150"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7F02A3" w:rsidRDefault="007F02A3">
            <w:pPr>
              <w:widowControl/>
              <w:jc w:val="left"/>
              <w:rPr>
                <w:rFonts w:ascii="Times New Roman" w:eastAsia="宋体" w:hAnsi="Times New Roman" w:cs="Times New Roman"/>
                <w:kern w:val="0"/>
                <w:sz w:val="32"/>
                <w:szCs w:val="32"/>
              </w:rPr>
            </w:pPr>
          </w:p>
        </w:tc>
      </w:tr>
      <w:tr w:rsidR="007F02A3">
        <w:trPr>
          <w:trHeight w:val="716"/>
          <w:jc w:val="center"/>
        </w:trPr>
        <w:tc>
          <w:tcPr>
            <w:tcW w:w="1985"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7F02A3" w:rsidRDefault="006C64EB">
            <w:pPr>
              <w:widowControl/>
              <w:jc w:val="left"/>
              <w:rPr>
                <w:rFonts w:ascii="宋体" w:eastAsia="宋体" w:hAnsi="宋体" w:cs="Times New Roman"/>
                <w:kern w:val="0"/>
                <w:sz w:val="32"/>
                <w:szCs w:val="32"/>
              </w:rPr>
            </w:pPr>
            <w:r>
              <w:rPr>
                <w:rFonts w:ascii="宋体" w:eastAsia="宋体" w:hAnsi="宋体" w:cs="Times New Roman" w:hint="eastAsia"/>
                <w:kern w:val="0"/>
                <w:sz w:val="32"/>
                <w:szCs w:val="32"/>
              </w:rPr>
              <w:t>汇款金额</w:t>
            </w:r>
          </w:p>
        </w:tc>
        <w:tc>
          <w:tcPr>
            <w:tcW w:w="6150"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7F02A3" w:rsidRDefault="007F02A3">
            <w:pPr>
              <w:widowControl/>
              <w:jc w:val="left"/>
              <w:rPr>
                <w:rFonts w:ascii="Times New Roman" w:eastAsia="宋体" w:hAnsi="Times New Roman" w:cs="Times New Roman"/>
                <w:kern w:val="0"/>
                <w:sz w:val="32"/>
                <w:szCs w:val="32"/>
              </w:rPr>
            </w:pPr>
          </w:p>
        </w:tc>
      </w:tr>
      <w:tr w:rsidR="007F02A3">
        <w:trPr>
          <w:trHeight w:val="716"/>
          <w:jc w:val="center"/>
        </w:trPr>
        <w:tc>
          <w:tcPr>
            <w:tcW w:w="1985"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7F02A3" w:rsidRDefault="006C64EB">
            <w:pPr>
              <w:widowControl/>
              <w:jc w:val="left"/>
              <w:rPr>
                <w:rFonts w:ascii="宋体" w:eastAsia="宋体" w:hAnsi="宋体" w:cs="Times New Roman"/>
                <w:kern w:val="0"/>
                <w:sz w:val="32"/>
                <w:szCs w:val="32"/>
              </w:rPr>
            </w:pPr>
            <w:r>
              <w:rPr>
                <w:rFonts w:ascii="宋体" w:eastAsia="宋体" w:hAnsi="宋体" w:cs="Times New Roman" w:hint="eastAsia"/>
                <w:kern w:val="0"/>
                <w:sz w:val="32"/>
                <w:szCs w:val="32"/>
              </w:rPr>
              <w:t>发票抬头</w:t>
            </w:r>
          </w:p>
        </w:tc>
        <w:tc>
          <w:tcPr>
            <w:tcW w:w="6150"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7F02A3" w:rsidRDefault="007F02A3">
            <w:pPr>
              <w:widowControl/>
              <w:jc w:val="left"/>
              <w:rPr>
                <w:rFonts w:ascii="Times New Roman" w:eastAsia="宋体" w:hAnsi="Times New Roman" w:cs="Times New Roman"/>
                <w:kern w:val="0"/>
                <w:sz w:val="32"/>
                <w:szCs w:val="32"/>
              </w:rPr>
            </w:pPr>
          </w:p>
        </w:tc>
      </w:tr>
      <w:tr w:rsidR="007F02A3">
        <w:trPr>
          <w:trHeight w:val="716"/>
          <w:jc w:val="center"/>
        </w:trPr>
        <w:tc>
          <w:tcPr>
            <w:tcW w:w="1985"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7F02A3" w:rsidRDefault="006C64EB">
            <w:pPr>
              <w:widowControl/>
              <w:rPr>
                <w:rFonts w:ascii="宋体" w:eastAsia="宋体" w:hAnsi="宋体" w:cs="Times New Roman"/>
                <w:kern w:val="0"/>
                <w:sz w:val="32"/>
                <w:szCs w:val="32"/>
              </w:rPr>
            </w:pPr>
            <w:r>
              <w:rPr>
                <w:rFonts w:ascii="宋体" w:eastAsia="宋体" w:hAnsi="宋体" w:cs="Times New Roman"/>
                <w:kern w:val="0"/>
                <w:sz w:val="32"/>
                <w:szCs w:val="32"/>
              </w:rPr>
              <w:t>税</w:t>
            </w:r>
            <w:r>
              <w:rPr>
                <w:rFonts w:ascii="宋体" w:eastAsia="宋体" w:hAnsi="宋体" w:cs="Times New Roman" w:hint="eastAsia"/>
                <w:kern w:val="0"/>
                <w:sz w:val="32"/>
                <w:szCs w:val="32"/>
              </w:rPr>
              <w:t xml:space="preserve"> </w:t>
            </w:r>
            <w:r>
              <w:rPr>
                <w:rFonts w:ascii="宋体" w:eastAsia="宋体" w:hAnsi="宋体" w:cs="Times New Roman"/>
                <w:kern w:val="0"/>
                <w:sz w:val="32"/>
                <w:szCs w:val="32"/>
              </w:rPr>
              <w:t>号</w:t>
            </w:r>
          </w:p>
        </w:tc>
        <w:tc>
          <w:tcPr>
            <w:tcW w:w="6150"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7F02A3" w:rsidRDefault="007F02A3">
            <w:pPr>
              <w:widowControl/>
              <w:jc w:val="left"/>
              <w:rPr>
                <w:rFonts w:ascii="宋体" w:eastAsia="宋体" w:hAnsi="宋体" w:cs="Times New Roman"/>
                <w:kern w:val="0"/>
                <w:sz w:val="32"/>
                <w:szCs w:val="32"/>
              </w:rPr>
            </w:pPr>
          </w:p>
        </w:tc>
      </w:tr>
      <w:tr w:rsidR="007F02A3">
        <w:trPr>
          <w:trHeight w:val="716"/>
          <w:jc w:val="center"/>
        </w:trPr>
        <w:tc>
          <w:tcPr>
            <w:tcW w:w="1985"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7F02A3" w:rsidRDefault="006C64EB">
            <w:pPr>
              <w:widowControl/>
              <w:jc w:val="left"/>
              <w:rPr>
                <w:rFonts w:ascii="宋体" w:eastAsia="宋体" w:hAnsi="宋体" w:cs="Times New Roman"/>
                <w:kern w:val="0"/>
                <w:sz w:val="32"/>
                <w:szCs w:val="32"/>
              </w:rPr>
            </w:pPr>
            <w:r>
              <w:rPr>
                <w:rFonts w:ascii="宋体" w:eastAsia="宋体" w:hAnsi="宋体" w:cs="Times New Roman" w:hint="eastAsia"/>
                <w:kern w:val="0"/>
                <w:sz w:val="32"/>
                <w:szCs w:val="32"/>
              </w:rPr>
              <w:t>收件人</w:t>
            </w:r>
          </w:p>
        </w:tc>
        <w:tc>
          <w:tcPr>
            <w:tcW w:w="6150"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7F02A3" w:rsidRDefault="007F02A3">
            <w:pPr>
              <w:widowControl/>
              <w:jc w:val="left"/>
              <w:rPr>
                <w:rFonts w:ascii="宋体" w:eastAsia="宋体" w:hAnsi="宋体" w:cs="Times New Roman"/>
                <w:kern w:val="0"/>
                <w:sz w:val="32"/>
                <w:szCs w:val="32"/>
              </w:rPr>
            </w:pPr>
          </w:p>
        </w:tc>
      </w:tr>
      <w:tr w:rsidR="007F02A3">
        <w:trPr>
          <w:trHeight w:val="716"/>
          <w:jc w:val="center"/>
        </w:trPr>
        <w:tc>
          <w:tcPr>
            <w:tcW w:w="1985"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7F02A3" w:rsidRDefault="006C64EB">
            <w:pPr>
              <w:widowControl/>
              <w:jc w:val="left"/>
              <w:rPr>
                <w:rFonts w:ascii="宋体" w:eastAsia="宋体" w:hAnsi="宋体" w:cs="Times New Roman"/>
                <w:kern w:val="0"/>
                <w:sz w:val="32"/>
                <w:szCs w:val="32"/>
              </w:rPr>
            </w:pPr>
            <w:r>
              <w:rPr>
                <w:rFonts w:ascii="宋体" w:eastAsia="宋体" w:hAnsi="宋体" w:cs="Times New Roman" w:hint="eastAsia"/>
                <w:kern w:val="0"/>
                <w:sz w:val="32"/>
                <w:szCs w:val="32"/>
              </w:rPr>
              <w:t>手机号</w:t>
            </w:r>
          </w:p>
        </w:tc>
        <w:tc>
          <w:tcPr>
            <w:tcW w:w="6150"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7F02A3" w:rsidRDefault="007F02A3">
            <w:pPr>
              <w:widowControl/>
              <w:jc w:val="left"/>
              <w:rPr>
                <w:rFonts w:ascii="宋体" w:eastAsia="宋体" w:hAnsi="宋体" w:cs="Times New Roman"/>
                <w:kern w:val="0"/>
                <w:sz w:val="32"/>
                <w:szCs w:val="32"/>
              </w:rPr>
            </w:pPr>
          </w:p>
        </w:tc>
      </w:tr>
      <w:tr w:rsidR="007F02A3">
        <w:trPr>
          <w:jc w:val="center"/>
        </w:trPr>
        <w:tc>
          <w:tcPr>
            <w:tcW w:w="1985"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7F02A3" w:rsidRDefault="006C64EB">
            <w:pPr>
              <w:widowControl/>
              <w:jc w:val="left"/>
              <w:rPr>
                <w:rFonts w:ascii="Times New Roman" w:eastAsia="宋体" w:hAnsi="Times New Roman" w:cs="Times New Roman"/>
                <w:kern w:val="0"/>
                <w:sz w:val="32"/>
                <w:szCs w:val="32"/>
              </w:rPr>
            </w:pPr>
            <w:r>
              <w:rPr>
                <w:rFonts w:ascii="宋体" w:eastAsia="宋体" w:hAnsi="宋体" w:cs="Times New Roman" w:hint="eastAsia"/>
                <w:kern w:val="0"/>
                <w:sz w:val="32"/>
                <w:szCs w:val="32"/>
              </w:rPr>
              <w:t>邮寄地址</w:t>
            </w:r>
          </w:p>
        </w:tc>
        <w:tc>
          <w:tcPr>
            <w:tcW w:w="6150"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7F02A3" w:rsidRDefault="007F02A3">
            <w:pPr>
              <w:widowControl/>
              <w:jc w:val="left"/>
              <w:rPr>
                <w:rFonts w:ascii="Times New Roman" w:eastAsia="宋体" w:hAnsi="Times New Roman" w:cs="Times New Roman"/>
                <w:kern w:val="0"/>
                <w:sz w:val="32"/>
                <w:szCs w:val="32"/>
              </w:rPr>
            </w:pPr>
          </w:p>
          <w:p w:rsidR="007F02A3" w:rsidRDefault="007F02A3">
            <w:pPr>
              <w:widowControl/>
              <w:jc w:val="left"/>
              <w:rPr>
                <w:rFonts w:ascii="Times New Roman" w:eastAsia="宋体" w:hAnsi="Times New Roman" w:cs="Times New Roman"/>
                <w:kern w:val="0"/>
                <w:sz w:val="32"/>
                <w:szCs w:val="32"/>
              </w:rPr>
            </w:pPr>
          </w:p>
        </w:tc>
      </w:tr>
    </w:tbl>
    <w:p w:rsidR="007F02A3" w:rsidRDefault="007F02A3">
      <w:pPr>
        <w:rPr>
          <w:color w:val="000000"/>
          <w:szCs w:val="21"/>
          <w:shd w:val="clear" w:color="auto" w:fill="FFFFFF"/>
        </w:rPr>
      </w:pPr>
    </w:p>
    <w:p w:rsidR="007F02A3" w:rsidRDefault="006C64EB">
      <w:pPr>
        <w:ind w:firstLineChars="250" w:firstLine="600"/>
        <w:jc w:val="left"/>
        <w:rPr>
          <w:sz w:val="24"/>
          <w:szCs w:val="24"/>
        </w:rPr>
      </w:pPr>
      <w:r>
        <w:rPr>
          <w:rFonts w:hint="eastAsia"/>
          <w:sz w:val="24"/>
          <w:szCs w:val="24"/>
        </w:rPr>
        <w:t>订阅联系人：王老师</w:t>
      </w:r>
    </w:p>
    <w:p w:rsidR="007F02A3" w:rsidRDefault="006C64EB" w:rsidP="00A150B5">
      <w:pPr>
        <w:ind w:firstLineChars="250" w:firstLine="600"/>
        <w:jc w:val="left"/>
        <w:rPr>
          <w:sz w:val="24"/>
          <w:szCs w:val="24"/>
        </w:rPr>
      </w:pPr>
      <w:r>
        <w:rPr>
          <w:rFonts w:hint="eastAsia"/>
          <w:sz w:val="24"/>
          <w:szCs w:val="24"/>
        </w:rPr>
        <w:t>订阅电话：</w:t>
      </w:r>
      <w:r>
        <w:rPr>
          <w:rFonts w:hint="eastAsia"/>
          <w:sz w:val="24"/>
          <w:szCs w:val="24"/>
        </w:rPr>
        <w:t>010-52723707 /13641061406</w:t>
      </w:r>
    </w:p>
    <w:sectPr w:rsidR="007F02A3" w:rsidSect="007F02A3">
      <w:pgSz w:w="11907" w:h="16839"/>
      <w:pgMar w:top="1440" w:right="1797" w:bottom="567" w:left="1797"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C64EB" w:rsidRDefault="006C64EB" w:rsidP="00A150B5">
      <w:r>
        <w:separator/>
      </w:r>
    </w:p>
  </w:endnote>
  <w:endnote w:type="continuationSeparator" w:id="0">
    <w:p w:rsidR="006C64EB" w:rsidRDefault="006C64EB" w:rsidP="00A150B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微软雅黑">
    <w:altName w:val="黑体"/>
    <w:panose1 w:val="020B0503020204020204"/>
    <w:charset w:val="86"/>
    <w:family w:val="swiss"/>
    <w:pitch w:val="variable"/>
    <w:sig w:usb0="80000287" w:usb1="2A0F3C52" w:usb2="00000016" w:usb3="00000000" w:csb0="0004001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C64EB" w:rsidRDefault="006C64EB" w:rsidP="00A150B5">
      <w:r>
        <w:separator/>
      </w:r>
    </w:p>
  </w:footnote>
  <w:footnote w:type="continuationSeparator" w:id="0">
    <w:p w:rsidR="006C64EB" w:rsidRDefault="006C64EB" w:rsidP="00A150B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A74735"/>
    <w:rsid w:val="00001FB4"/>
    <w:rsid w:val="00004724"/>
    <w:rsid w:val="00020B2E"/>
    <w:rsid w:val="000815B7"/>
    <w:rsid w:val="001609AC"/>
    <w:rsid w:val="001A4748"/>
    <w:rsid w:val="001C533F"/>
    <w:rsid w:val="001C62A1"/>
    <w:rsid w:val="001E740E"/>
    <w:rsid w:val="00222145"/>
    <w:rsid w:val="00236A5C"/>
    <w:rsid w:val="002E1114"/>
    <w:rsid w:val="00444AAB"/>
    <w:rsid w:val="004628CA"/>
    <w:rsid w:val="004A4251"/>
    <w:rsid w:val="005F0124"/>
    <w:rsid w:val="00647B95"/>
    <w:rsid w:val="006C64EB"/>
    <w:rsid w:val="007F02A3"/>
    <w:rsid w:val="00851349"/>
    <w:rsid w:val="008714B9"/>
    <w:rsid w:val="008A144C"/>
    <w:rsid w:val="00904755"/>
    <w:rsid w:val="00A150B5"/>
    <w:rsid w:val="00A37493"/>
    <w:rsid w:val="00A411BC"/>
    <w:rsid w:val="00A74735"/>
    <w:rsid w:val="00B04758"/>
    <w:rsid w:val="00B068CF"/>
    <w:rsid w:val="00BF14A2"/>
    <w:rsid w:val="00C32E98"/>
    <w:rsid w:val="00C51DAF"/>
    <w:rsid w:val="00D90DE2"/>
    <w:rsid w:val="00E371CA"/>
    <w:rsid w:val="00E43D5A"/>
    <w:rsid w:val="00E80AF2"/>
    <w:rsid w:val="00F8294E"/>
    <w:rsid w:val="00FD5566"/>
    <w:rsid w:val="0AFE0DC8"/>
    <w:rsid w:val="13BC4507"/>
    <w:rsid w:val="34A3734B"/>
    <w:rsid w:val="47A854BC"/>
    <w:rsid w:val="6632524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uiPriority="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F02A3"/>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semiHidden/>
    <w:unhideWhenUsed/>
    <w:qFormat/>
    <w:rsid w:val="007F02A3"/>
    <w:pPr>
      <w:tabs>
        <w:tab w:val="center" w:pos="4153"/>
        <w:tab w:val="right" w:pos="8306"/>
      </w:tabs>
      <w:snapToGrid w:val="0"/>
      <w:jc w:val="left"/>
    </w:pPr>
    <w:rPr>
      <w:sz w:val="18"/>
      <w:szCs w:val="18"/>
    </w:rPr>
  </w:style>
  <w:style w:type="paragraph" w:styleId="a4">
    <w:name w:val="header"/>
    <w:basedOn w:val="a"/>
    <w:link w:val="Char0"/>
    <w:uiPriority w:val="99"/>
    <w:semiHidden/>
    <w:unhideWhenUsed/>
    <w:qFormat/>
    <w:rsid w:val="007F02A3"/>
    <w:pPr>
      <w:pBdr>
        <w:bottom w:val="single" w:sz="6" w:space="1" w:color="auto"/>
      </w:pBdr>
      <w:tabs>
        <w:tab w:val="center" w:pos="4153"/>
        <w:tab w:val="right" w:pos="8306"/>
      </w:tabs>
      <w:snapToGrid w:val="0"/>
      <w:jc w:val="center"/>
    </w:pPr>
    <w:rPr>
      <w:sz w:val="18"/>
      <w:szCs w:val="18"/>
    </w:rPr>
  </w:style>
  <w:style w:type="paragraph" w:styleId="a5">
    <w:name w:val="Normal (Web)"/>
    <w:basedOn w:val="a"/>
    <w:qFormat/>
    <w:rsid w:val="007F02A3"/>
    <w:pPr>
      <w:spacing w:before="100" w:beforeAutospacing="1" w:after="100" w:afterAutospacing="1"/>
      <w:jc w:val="left"/>
    </w:pPr>
    <w:rPr>
      <w:rFonts w:cs="Times New Roman"/>
      <w:kern w:val="0"/>
      <w:sz w:val="24"/>
    </w:rPr>
  </w:style>
  <w:style w:type="character" w:customStyle="1" w:styleId="Char0">
    <w:name w:val="页眉 Char"/>
    <w:basedOn w:val="a0"/>
    <w:link w:val="a4"/>
    <w:uiPriority w:val="99"/>
    <w:semiHidden/>
    <w:qFormat/>
    <w:rsid w:val="007F02A3"/>
    <w:rPr>
      <w:sz w:val="18"/>
      <w:szCs w:val="18"/>
    </w:rPr>
  </w:style>
  <w:style w:type="character" w:customStyle="1" w:styleId="Char">
    <w:name w:val="页脚 Char"/>
    <w:basedOn w:val="a0"/>
    <w:link w:val="a3"/>
    <w:uiPriority w:val="99"/>
    <w:semiHidden/>
    <w:qFormat/>
    <w:rsid w:val="007F02A3"/>
    <w:rPr>
      <w:sz w:val="18"/>
      <w:szCs w:val="18"/>
    </w:rPr>
  </w:style>
  <w:style w:type="paragraph" w:styleId="a6">
    <w:name w:val="Balloon Text"/>
    <w:basedOn w:val="a"/>
    <w:link w:val="Char1"/>
    <w:uiPriority w:val="99"/>
    <w:semiHidden/>
    <w:unhideWhenUsed/>
    <w:rsid w:val="00A150B5"/>
    <w:rPr>
      <w:sz w:val="18"/>
      <w:szCs w:val="18"/>
    </w:rPr>
  </w:style>
  <w:style w:type="character" w:customStyle="1" w:styleId="Char1">
    <w:name w:val="批注框文本 Char"/>
    <w:basedOn w:val="a0"/>
    <w:link w:val="a6"/>
    <w:uiPriority w:val="99"/>
    <w:semiHidden/>
    <w:rsid w:val="00A150B5"/>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bianjibu@newdrug.cn" TargetMode="External"/><Relationship Id="rId4" Type="http://schemas.openxmlformats.org/officeDocument/2006/relationships/settings" Target="settings.xml"/><Relationship Id="rId9" Type="http://schemas.openxmlformats.org/officeDocument/2006/relationships/hyperlink" Target="mailto:bianjibu@newdrug.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D5E65D6-E82E-40AB-974C-E35F2FE4A2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6</Pages>
  <Words>639</Words>
  <Characters>3643</Characters>
  <Application>Microsoft Office Word</Application>
  <DocSecurity>0</DocSecurity>
  <Lines>30</Lines>
  <Paragraphs>8</Paragraphs>
  <ScaleCrop>false</ScaleCrop>
  <Company>微软中国</Company>
  <LinksUpToDate>false</LinksUpToDate>
  <CharactersWithSpaces>4274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微软用户</cp:lastModifiedBy>
  <cp:revision>20</cp:revision>
  <dcterms:created xsi:type="dcterms:W3CDTF">2016-01-05T02:55:00Z</dcterms:created>
  <dcterms:modified xsi:type="dcterms:W3CDTF">2018-09-14T05:58:00Z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